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1C" w:rsidRDefault="00AC3711" w:rsidP="00D64F41">
      <w:pPr>
        <w:spacing w:line="560" w:lineRule="exact"/>
        <w:jc w:val="center"/>
        <w:rPr>
          <w:rFonts w:ascii="方正小标宋简体" w:eastAsia="方正小标宋简体"/>
          <w:bCs/>
          <w:sz w:val="44"/>
          <w:szCs w:val="44"/>
        </w:rPr>
      </w:pPr>
      <w:r w:rsidRPr="009C2B0D">
        <w:rPr>
          <w:rFonts w:ascii="方正小标宋简体" w:eastAsia="方正小标宋简体" w:hint="eastAsia"/>
          <w:bCs/>
          <w:sz w:val="44"/>
          <w:szCs w:val="44"/>
        </w:rPr>
        <w:t>舟山市</w:t>
      </w:r>
      <w:r w:rsidR="00D6108A">
        <w:rPr>
          <w:rFonts w:ascii="方正小标宋简体" w:eastAsia="方正小标宋简体" w:hint="eastAsia"/>
          <w:bCs/>
          <w:sz w:val="44"/>
          <w:szCs w:val="44"/>
        </w:rPr>
        <w:t>人民政府</w:t>
      </w:r>
      <w:r w:rsidRPr="009C2B0D">
        <w:rPr>
          <w:rFonts w:ascii="方正小标宋简体" w:eastAsia="方正小标宋简体" w:hint="eastAsia"/>
          <w:bCs/>
          <w:sz w:val="44"/>
          <w:szCs w:val="44"/>
        </w:rPr>
        <w:t>关于</w:t>
      </w:r>
      <w:r w:rsidR="00A604A9" w:rsidRPr="009C2B0D">
        <w:rPr>
          <w:rFonts w:ascii="方正小标宋简体" w:eastAsia="方正小标宋简体" w:hint="eastAsia"/>
          <w:bCs/>
          <w:sz w:val="44"/>
          <w:szCs w:val="44"/>
        </w:rPr>
        <w:t>支持外贸企业</w:t>
      </w:r>
      <w:r w:rsidR="00FA1A1C">
        <w:rPr>
          <w:rFonts w:ascii="方正小标宋简体" w:eastAsia="方正小标宋简体" w:hint="eastAsia"/>
          <w:bCs/>
          <w:sz w:val="44"/>
          <w:szCs w:val="44"/>
        </w:rPr>
        <w:t>保</w:t>
      </w:r>
      <w:r w:rsidR="00A604A9" w:rsidRPr="009C2B0D">
        <w:rPr>
          <w:rFonts w:ascii="方正小标宋简体" w:eastAsia="方正小标宋简体" w:hint="eastAsia"/>
          <w:bCs/>
          <w:sz w:val="44"/>
          <w:szCs w:val="44"/>
        </w:rPr>
        <w:t>订单</w:t>
      </w:r>
    </w:p>
    <w:p w:rsidR="00D64F41" w:rsidRDefault="00FA1A1C" w:rsidP="00D64F41">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拓</w:t>
      </w:r>
      <w:r w:rsidR="00A604A9" w:rsidRPr="009C2B0D">
        <w:rPr>
          <w:rFonts w:ascii="方正小标宋简体" w:eastAsia="方正小标宋简体" w:hint="eastAsia"/>
          <w:bCs/>
          <w:sz w:val="44"/>
          <w:szCs w:val="44"/>
        </w:rPr>
        <w:t>市场的若干意见</w:t>
      </w:r>
    </w:p>
    <w:p w:rsidR="001440A0" w:rsidRPr="00D64F41" w:rsidRDefault="00487031" w:rsidP="00D64F41">
      <w:pPr>
        <w:spacing w:line="560" w:lineRule="exact"/>
        <w:jc w:val="center"/>
        <w:rPr>
          <w:rFonts w:ascii="方正小标宋简体" w:eastAsia="方正小标宋简体"/>
          <w:bCs/>
          <w:sz w:val="30"/>
          <w:szCs w:val="30"/>
        </w:rPr>
      </w:pPr>
      <w:r w:rsidRPr="00D64F41">
        <w:rPr>
          <w:rFonts w:ascii="方正小标宋简体" w:eastAsia="方正小标宋简体" w:hint="eastAsia"/>
          <w:bCs/>
          <w:sz w:val="30"/>
          <w:szCs w:val="30"/>
        </w:rPr>
        <w:t>（</w:t>
      </w:r>
      <w:r w:rsidR="008E59E1">
        <w:rPr>
          <w:rFonts w:ascii="方正小标宋简体" w:eastAsia="方正小标宋简体" w:hint="eastAsia"/>
          <w:bCs/>
          <w:sz w:val="30"/>
          <w:szCs w:val="30"/>
        </w:rPr>
        <w:t>意见征求</w:t>
      </w:r>
      <w:r w:rsidR="003F0D39" w:rsidRPr="00D64F41">
        <w:rPr>
          <w:rFonts w:ascii="方正小标宋简体" w:eastAsia="方正小标宋简体" w:hint="eastAsia"/>
          <w:bCs/>
          <w:sz w:val="30"/>
          <w:szCs w:val="30"/>
        </w:rPr>
        <w:t>稿）</w:t>
      </w:r>
    </w:p>
    <w:p w:rsidR="00A604A9" w:rsidRDefault="00A604A9" w:rsidP="00D64F41">
      <w:pPr>
        <w:spacing w:line="560" w:lineRule="exact"/>
        <w:ind w:firstLineChars="250" w:firstLine="800"/>
        <w:rPr>
          <w:rFonts w:ascii="仿宋_GB2312" w:eastAsia="仿宋_GB2312"/>
          <w:bCs/>
          <w:sz w:val="32"/>
          <w:szCs w:val="28"/>
        </w:rPr>
      </w:pPr>
    </w:p>
    <w:p w:rsidR="00A604A9" w:rsidRPr="002F4C27" w:rsidRDefault="000A2842" w:rsidP="00D64F4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受</w:t>
      </w:r>
      <w:r w:rsidR="00A604A9" w:rsidRPr="002F4C27">
        <w:rPr>
          <w:rFonts w:ascii="仿宋_GB2312" w:eastAsia="仿宋_GB2312" w:hint="eastAsia"/>
          <w:bCs/>
          <w:sz w:val="32"/>
          <w:szCs w:val="32"/>
        </w:rPr>
        <w:t>新冠肺炎疫情</w:t>
      </w:r>
      <w:r>
        <w:rPr>
          <w:rFonts w:ascii="仿宋_GB2312" w:eastAsia="仿宋_GB2312" w:hint="eastAsia"/>
          <w:bCs/>
          <w:sz w:val="32"/>
          <w:szCs w:val="32"/>
        </w:rPr>
        <w:t>影响</w:t>
      </w:r>
      <w:r w:rsidR="00A604A9" w:rsidRPr="002F4C27">
        <w:rPr>
          <w:rFonts w:ascii="仿宋_GB2312" w:eastAsia="仿宋_GB2312" w:hint="eastAsia"/>
          <w:bCs/>
          <w:sz w:val="32"/>
          <w:szCs w:val="32"/>
        </w:rPr>
        <w:t>，国际经济下行压力明显增加，我市外贸企业面临需求短期急剧萎缩、大量订单延期或取消等严峻复杂局面。</w:t>
      </w:r>
      <w:r w:rsidR="00F541D2" w:rsidRPr="002F4C27">
        <w:rPr>
          <w:rFonts w:ascii="仿宋_GB2312" w:eastAsia="仿宋_GB2312" w:hint="eastAsia"/>
          <w:sz w:val="32"/>
          <w:szCs w:val="32"/>
        </w:rPr>
        <w:t>为全面贯彻落实</w:t>
      </w:r>
      <w:r w:rsidR="003C187F" w:rsidRPr="002F4C27">
        <w:rPr>
          <w:rFonts w:ascii="仿宋_GB2312" w:eastAsia="仿宋_GB2312" w:hAnsi="仿宋_GB2312" w:cs="仿宋_GB2312" w:hint="eastAsia"/>
          <w:sz w:val="32"/>
          <w:szCs w:val="32"/>
        </w:rPr>
        <w:t>中央、省市</w:t>
      </w:r>
      <w:r w:rsidR="00D02256">
        <w:rPr>
          <w:rFonts w:ascii="仿宋_GB2312" w:eastAsia="仿宋_GB2312" w:hAnsi="仿宋_GB2312" w:cs="仿宋_GB2312" w:hint="eastAsia"/>
          <w:sz w:val="32"/>
          <w:szCs w:val="32"/>
        </w:rPr>
        <w:t>有关“六稳”、“六保”</w:t>
      </w:r>
      <w:r w:rsidR="003C187F" w:rsidRPr="002F4C27">
        <w:rPr>
          <w:rFonts w:ascii="仿宋_GB2312" w:eastAsia="仿宋_GB2312" w:hint="eastAsia"/>
          <w:bCs/>
          <w:sz w:val="32"/>
          <w:szCs w:val="32"/>
        </w:rPr>
        <w:t>工作的系列部署</w:t>
      </w:r>
      <w:r w:rsidR="00F541D2" w:rsidRPr="002F4C27">
        <w:rPr>
          <w:rFonts w:ascii="仿宋_GB2312" w:eastAsia="仿宋_GB2312" w:hint="eastAsia"/>
          <w:bCs/>
          <w:sz w:val="32"/>
          <w:szCs w:val="32"/>
        </w:rPr>
        <w:t>，</w:t>
      </w:r>
      <w:r w:rsidR="00A604A9" w:rsidRPr="002F4C27">
        <w:rPr>
          <w:rFonts w:ascii="仿宋_GB2312" w:eastAsia="仿宋_GB2312" w:hint="eastAsia"/>
          <w:bCs/>
          <w:sz w:val="32"/>
          <w:szCs w:val="32"/>
        </w:rPr>
        <w:t>支持</w:t>
      </w:r>
      <w:r w:rsidR="003C187F" w:rsidRPr="002F4C27">
        <w:rPr>
          <w:rFonts w:ascii="仿宋_GB2312" w:eastAsia="仿宋_GB2312" w:hint="eastAsia"/>
          <w:bCs/>
          <w:sz w:val="32"/>
          <w:szCs w:val="32"/>
        </w:rPr>
        <w:t>外贸企业抵御疫情二次冲击</w:t>
      </w:r>
      <w:r w:rsidR="009E3FBE" w:rsidRPr="002F4C27">
        <w:rPr>
          <w:rFonts w:ascii="仿宋_GB2312" w:eastAsia="仿宋_GB2312" w:hint="eastAsia"/>
          <w:bCs/>
          <w:sz w:val="32"/>
          <w:szCs w:val="32"/>
        </w:rPr>
        <w:t>，保就业、</w:t>
      </w:r>
      <w:r w:rsidR="00FA1A1C" w:rsidRPr="002F4C27">
        <w:rPr>
          <w:rFonts w:ascii="仿宋_GB2312" w:eastAsia="仿宋_GB2312" w:hint="eastAsia"/>
          <w:bCs/>
          <w:sz w:val="32"/>
          <w:szCs w:val="32"/>
        </w:rPr>
        <w:t>保订单</w:t>
      </w:r>
      <w:r w:rsidR="00D02256">
        <w:rPr>
          <w:rFonts w:ascii="仿宋_GB2312" w:eastAsia="仿宋_GB2312" w:hint="eastAsia"/>
          <w:bCs/>
          <w:sz w:val="32"/>
          <w:szCs w:val="32"/>
        </w:rPr>
        <w:t>、</w:t>
      </w:r>
      <w:r w:rsidR="00FA1A1C" w:rsidRPr="002F4C27">
        <w:rPr>
          <w:rFonts w:ascii="仿宋_GB2312" w:eastAsia="仿宋_GB2312" w:hint="eastAsia"/>
          <w:bCs/>
          <w:sz w:val="32"/>
          <w:szCs w:val="32"/>
        </w:rPr>
        <w:t>拓</w:t>
      </w:r>
      <w:r w:rsidR="009E3FBE" w:rsidRPr="002F4C27">
        <w:rPr>
          <w:rFonts w:ascii="仿宋_GB2312" w:eastAsia="仿宋_GB2312" w:hint="eastAsia"/>
          <w:bCs/>
          <w:sz w:val="32"/>
          <w:szCs w:val="32"/>
        </w:rPr>
        <w:t>市场</w:t>
      </w:r>
      <w:r w:rsidR="00A604A9" w:rsidRPr="002F4C27">
        <w:rPr>
          <w:rFonts w:ascii="仿宋_GB2312" w:eastAsia="仿宋_GB2312" w:hint="eastAsia"/>
          <w:bCs/>
          <w:sz w:val="32"/>
          <w:szCs w:val="32"/>
        </w:rPr>
        <w:t>，稳住</w:t>
      </w:r>
      <w:r w:rsidR="00D02256">
        <w:rPr>
          <w:rFonts w:ascii="仿宋_GB2312" w:eastAsia="仿宋_GB2312" w:hint="eastAsia"/>
          <w:bCs/>
          <w:sz w:val="32"/>
          <w:szCs w:val="32"/>
        </w:rPr>
        <w:t>全市外贸基本盘，确保“两手都要硬、两战都要赢”的工作目标，</w:t>
      </w:r>
      <w:r w:rsidR="00A604A9" w:rsidRPr="002F4C27">
        <w:rPr>
          <w:rFonts w:ascii="仿宋_GB2312" w:eastAsia="仿宋_GB2312" w:hint="eastAsia"/>
          <w:bCs/>
          <w:sz w:val="32"/>
          <w:szCs w:val="32"/>
        </w:rPr>
        <w:t>经市政府同意，现</w:t>
      </w:r>
      <w:r w:rsidR="00FD3584">
        <w:rPr>
          <w:rFonts w:ascii="仿宋_GB2312" w:eastAsia="仿宋_GB2312" w:hint="eastAsia"/>
          <w:bCs/>
          <w:sz w:val="32"/>
          <w:szCs w:val="32"/>
        </w:rPr>
        <w:t>发布</w:t>
      </w:r>
      <w:r w:rsidR="00A604A9" w:rsidRPr="002F4C27">
        <w:rPr>
          <w:rFonts w:ascii="仿宋_GB2312" w:eastAsia="仿宋_GB2312" w:hint="eastAsia"/>
          <w:bCs/>
          <w:sz w:val="32"/>
          <w:szCs w:val="32"/>
        </w:rPr>
        <w:t>如下</w:t>
      </w:r>
      <w:r w:rsidR="00D02256">
        <w:rPr>
          <w:rFonts w:ascii="仿宋_GB2312" w:eastAsia="仿宋_GB2312" w:hint="eastAsia"/>
          <w:bCs/>
          <w:sz w:val="32"/>
          <w:szCs w:val="32"/>
        </w:rPr>
        <w:t>若干</w:t>
      </w:r>
      <w:r w:rsidR="00424D48">
        <w:rPr>
          <w:rFonts w:ascii="仿宋_GB2312" w:eastAsia="仿宋_GB2312" w:hint="eastAsia"/>
          <w:bCs/>
          <w:sz w:val="32"/>
          <w:szCs w:val="32"/>
        </w:rPr>
        <w:t>支持</w:t>
      </w:r>
      <w:r w:rsidR="00D02256">
        <w:rPr>
          <w:rFonts w:ascii="仿宋_GB2312" w:eastAsia="仿宋_GB2312" w:hint="eastAsia"/>
          <w:bCs/>
          <w:sz w:val="32"/>
          <w:szCs w:val="32"/>
        </w:rPr>
        <w:t>意见</w:t>
      </w:r>
      <w:r w:rsidR="00A604A9" w:rsidRPr="002F4C27">
        <w:rPr>
          <w:rFonts w:ascii="仿宋_GB2312" w:eastAsia="仿宋_GB2312" w:hint="eastAsia"/>
          <w:bCs/>
          <w:sz w:val="32"/>
          <w:szCs w:val="32"/>
        </w:rPr>
        <w:t>：</w:t>
      </w:r>
    </w:p>
    <w:p w:rsidR="00F86306" w:rsidRPr="002F4C27" w:rsidRDefault="003C187F" w:rsidP="00D64F41">
      <w:pPr>
        <w:spacing w:line="560" w:lineRule="exact"/>
        <w:ind w:firstLineChars="200" w:firstLine="643"/>
        <w:rPr>
          <w:rFonts w:ascii="仿宋_GB2312" w:eastAsia="仿宋_GB2312" w:hAnsi="黑体" w:cs="黑体"/>
          <w:b/>
          <w:sz w:val="32"/>
          <w:szCs w:val="32"/>
        </w:rPr>
      </w:pPr>
      <w:r w:rsidRPr="002F4C27">
        <w:rPr>
          <w:rFonts w:ascii="仿宋_GB2312" w:eastAsia="仿宋_GB2312" w:hAnsi="黑体" w:cs="黑体" w:hint="eastAsia"/>
          <w:b/>
          <w:sz w:val="32"/>
          <w:szCs w:val="32"/>
        </w:rPr>
        <w:t>一、</w:t>
      </w:r>
      <w:r w:rsidR="009E3FBE" w:rsidRPr="002F4C27">
        <w:rPr>
          <w:rFonts w:ascii="仿宋_GB2312" w:eastAsia="仿宋_GB2312" w:hAnsi="黑体" w:cs="黑体" w:hint="eastAsia"/>
          <w:b/>
          <w:sz w:val="32"/>
          <w:szCs w:val="32"/>
        </w:rPr>
        <w:t>加大</w:t>
      </w:r>
      <w:r w:rsidRPr="002F4C27">
        <w:rPr>
          <w:rFonts w:ascii="仿宋_GB2312" w:eastAsia="仿宋_GB2312" w:hAnsi="黑体" w:cs="黑体" w:hint="eastAsia"/>
          <w:b/>
          <w:sz w:val="32"/>
          <w:szCs w:val="32"/>
        </w:rPr>
        <w:t>金融帮扶支持</w:t>
      </w:r>
    </w:p>
    <w:p w:rsidR="003C187F" w:rsidRPr="002F4C27" w:rsidRDefault="003C187F" w:rsidP="00D64F41">
      <w:pPr>
        <w:spacing w:line="560" w:lineRule="exact"/>
        <w:ind w:firstLineChars="200" w:firstLine="640"/>
        <w:rPr>
          <w:rFonts w:ascii="仿宋_GB2312" w:eastAsia="仿宋_GB2312" w:hAnsi="仿宋_GB2312" w:cs="仿宋_GB2312"/>
          <w:sz w:val="32"/>
          <w:szCs w:val="32"/>
        </w:rPr>
      </w:pPr>
      <w:r w:rsidRPr="002F4C27">
        <w:rPr>
          <w:rFonts w:ascii="仿宋_GB2312" w:eastAsia="仿宋_GB2312" w:hAnsi="仿宋_GB2312" w:cs="仿宋_GB2312" w:hint="eastAsia"/>
          <w:sz w:val="32"/>
          <w:szCs w:val="32"/>
        </w:rPr>
        <w:t>积极发挥财政和金融支持的联动作用，</w:t>
      </w:r>
      <w:r w:rsidR="006D154A" w:rsidRPr="002F4C27">
        <w:rPr>
          <w:rFonts w:ascii="仿宋_GB2312" w:eastAsia="仿宋_GB2312" w:hAnsi="仿宋_GB2312" w:cs="仿宋_GB2312" w:hint="eastAsia"/>
          <w:sz w:val="32"/>
          <w:szCs w:val="32"/>
        </w:rPr>
        <w:t>加快中央和省级外经贸专项资金及时兑付到位</w:t>
      </w:r>
      <w:r w:rsidR="0022023D" w:rsidRPr="002F4C27">
        <w:rPr>
          <w:rFonts w:ascii="仿宋_GB2312" w:eastAsia="仿宋_GB2312" w:hAnsi="仿宋_GB2312" w:cs="仿宋_GB2312" w:hint="eastAsia"/>
          <w:sz w:val="32"/>
          <w:szCs w:val="32"/>
        </w:rPr>
        <w:t>。</w:t>
      </w:r>
      <w:r w:rsidR="006D154A" w:rsidRPr="002F4C27">
        <w:rPr>
          <w:rFonts w:ascii="仿宋_GB2312" w:eastAsia="仿宋_GB2312" w:hAnsi="仿宋_GB2312" w:cs="仿宋_GB2312" w:hint="eastAsia"/>
          <w:sz w:val="32"/>
          <w:szCs w:val="32"/>
        </w:rPr>
        <w:t>全力</w:t>
      </w:r>
      <w:r w:rsidRPr="002F4C27">
        <w:rPr>
          <w:rFonts w:ascii="仿宋_GB2312" w:eastAsia="仿宋_GB2312" w:hAnsi="仿宋_GB2312" w:cs="仿宋_GB2312" w:hint="eastAsia"/>
          <w:sz w:val="32"/>
          <w:szCs w:val="32"/>
        </w:rPr>
        <w:t>落实金融对外贸帮扶的系列政策，</w:t>
      </w:r>
      <w:r w:rsidR="0022023D" w:rsidRPr="002F4C27">
        <w:rPr>
          <w:rFonts w:ascii="仿宋_GB2312" w:eastAsia="仿宋_GB2312" w:hAnsi="仿宋_GB2312" w:cs="仿宋_GB2312" w:hint="eastAsia"/>
          <w:sz w:val="32"/>
          <w:szCs w:val="32"/>
        </w:rPr>
        <w:t>积极引导外贸企业用好人行再贷款再贴现专项额度，</w:t>
      </w:r>
      <w:r w:rsidRPr="002F4C27">
        <w:rPr>
          <w:rFonts w:ascii="仿宋_GB2312" w:eastAsia="仿宋_GB2312" w:hAnsi="仿宋_GB2312" w:cs="仿宋_GB2312" w:hint="eastAsia"/>
          <w:sz w:val="32"/>
          <w:szCs w:val="32"/>
        </w:rPr>
        <w:t>主动推进对外贸企业的融资服务。</w:t>
      </w:r>
      <w:r w:rsidR="001408DA" w:rsidRPr="002F4C27">
        <w:rPr>
          <w:rFonts w:ascii="仿宋_GB2312" w:eastAsia="仿宋_GB2312" w:hint="eastAsia"/>
          <w:sz w:val="32"/>
          <w:szCs w:val="32"/>
        </w:rPr>
        <w:t>对有发展前景但暂时受困的外贸企业，鼓励金融机构通过变更还款安排、延长还款期限、无还本续贷以及适当下调贷款利率等方式予以支持。</w:t>
      </w:r>
      <w:r w:rsidRPr="002F4C27">
        <w:rPr>
          <w:rFonts w:ascii="仿宋_GB2312" w:eastAsia="仿宋_GB2312" w:hAnsi="Calibri" w:cs="Times New Roman" w:hint="eastAsia"/>
          <w:sz w:val="32"/>
          <w:szCs w:val="32"/>
        </w:rPr>
        <w:t>鼓励各银行机构充分挖掘信贷潜力，积极向上级行争取专项规模，</w:t>
      </w:r>
      <w:r w:rsidRPr="002F4C27">
        <w:rPr>
          <w:rFonts w:ascii="仿宋_GB2312" w:eastAsia="仿宋_GB2312" w:hint="eastAsia"/>
          <w:sz w:val="32"/>
          <w:szCs w:val="32"/>
        </w:rPr>
        <w:t>综合运用外贸融资金融服务工具，</w:t>
      </w:r>
      <w:r w:rsidRPr="002F4C27">
        <w:rPr>
          <w:rFonts w:ascii="仿宋_GB2312" w:eastAsia="仿宋_GB2312" w:hAnsi="Calibri" w:cs="Times New Roman" w:hint="eastAsia"/>
          <w:sz w:val="32"/>
          <w:szCs w:val="32"/>
        </w:rPr>
        <w:t>开发外贸信贷产品</w:t>
      </w:r>
      <w:r w:rsidRPr="002F4C27">
        <w:rPr>
          <w:rFonts w:ascii="仿宋_GB2312" w:eastAsia="仿宋_GB2312" w:hAnsi="仿宋_GB2312" w:cs="仿宋_GB2312" w:hint="eastAsia"/>
          <w:sz w:val="32"/>
          <w:szCs w:val="32"/>
        </w:rPr>
        <w:t>。</w:t>
      </w:r>
      <w:r w:rsidRPr="002F4C27">
        <w:rPr>
          <w:rFonts w:ascii="仿宋_GB2312" w:eastAsia="仿宋_GB2312" w:hint="eastAsia"/>
          <w:sz w:val="32"/>
          <w:szCs w:val="32"/>
        </w:rPr>
        <w:t>支持</w:t>
      </w:r>
      <w:r w:rsidR="001408DA" w:rsidRPr="002F4C27">
        <w:rPr>
          <w:rFonts w:ascii="仿宋_GB2312" w:eastAsia="仿宋_GB2312" w:hint="eastAsia"/>
          <w:sz w:val="32"/>
          <w:szCs w:val="32"/>
        </w:rPr>
        <w:t>金融机构</w:t>
      </w:r>
      <w:r w:rsidRPr="002F4C27">
        <w:rPr>
          <w:rFonts w:ascii="仿宋_GB2312" w:eastAsia="仿宋_GB2312" w:hint="eastAsia"/>
          <w:sz w:val="32"/>
          <w:szCs w:val="32"/>
        </w:rPr>
        <w:t>发展应收账款融资、预付融资和存货融资等业务，盘活各类资产，</w:t>
      </w:r>
      <w:r w:rsidR="006D154A" w:rsidRPr="002F4C27">
        <w:rPr>
          <w:rFonts w:ascii="仿宋_GB2312" w:eastAsia="仿宋_GB2312" w:hint="eastAsia"/>
          <w:sz w:val="32"/>
          <w:szCs w:val="32"/>
        </w:rPr>
        <w:t>新增</w:t>
      </w:r>
      <w:r w:rsidR="001408DA" w:rsidRPr="002F4C27">
        <w:rPr>
          <w:rFonts w:ascii="仿宋_GB2312" w:eastAsia="仿宋_GB2312" w:hint="eastAsia"/>
          <w:sz w:val="32"/>
          <w:szCs w:val="32"/>
        </w:rPr>
        <w:t>贸易融资、流动资金贷款、信用贷款和中长期贷款，满</w:t>
      </w:r>
      <w:r w:rsidRPr="002F4C27">
        <w:rPr>
          <w:rFonts w:ascii="仿宋_GB2312" w:eastAsia="仿宋_GB2312" w:hint="eastAsia"/>
          <w:sz w:val="32"/>
          <w:szCs w:val="32"/>
        </w:rPr>
        <w:t>足企业合理资金需求。</w:t>
      </w:r>
    </w:p>
    <w:p w:rsidR="003C187F" w:rsidRPr="002F4C27" w:rsidRDefault="003C187F" w:rsidP="00D64F41">
      <w:pPr>
        <w:spacing w:line="560" w:lineRule="exact"/>
        <w:ind w:firstLineChars="200" w:firstLine="643"/>
        <w:rPr>
          <w:rFonts w:ascii="仿宋_GB2312" w:eastAsia="仿宋_GB2312" w:hAnsi="仿宋_GB2312" w:cs="仿宋_GB2312"/>
          <w:b/>
          <w:sz w:val="32"/>
          <w:szCs w:val="32"/>
        </w:rPr>
      </w:pPr>
      <w:r w:rsidRPr="002F4C27">
        <w:rPr>
          <w:rFonts w:ascii="仿宋_GB2312" w:eastAsia="仿宋_GB2312" w:hAnsi="黑体" w:cs="黑体" w:hint="eastAsia"/>
          <w:b/>
          <w:sz w:val="32"/>
          <w:szCs w:val="32"/>
        </w:rPr>
        <w:t>二、</w:t>
      </w:r>
      <w:r w:rsidR="009E3FBE" w:rsidRPr="002F4C27">
        <w:rPr>
          <w:rFonts w:ascii="仿宋_GB2312" w:eastAsia="仿宋_GB2312" w:hAnsi="黑体" w:cs="黑体" w:hint="eastAsia"/>
          <w:b/>
          <w:sz w:val="32"/>
          <w:szCs w:val="32"/>
        </w:rPr>
        <w:t>加大出口信用保险支持</w:t>
      </w:r>
    </w:p>
    <w:p w:rsidR="009E3FBE" w:rsidRPr="002F4C27" w:rsidRDefault="003C187F" w:rsidP="00D64F41">
      <w:pPr>
        <w:pStyle w:val="Bodytext10"/>
        <w:tabs>
          <w:tab w:val="left" w:pos="1503"/>
        </w:tabs>
        <w:spacing w:line="560" w:lineRule="exact"/>
        <w:ind w:firstLineChars="200" w:firstLine="640"/>
        <w:rPr>
          <w:rFonts w:ascii="仿宋_GB2312" w:eastAsia="仿宋_GB2312" w:hint="eastAsia"/>
          <w:sz w:val="32"/>
          <w:szCs w:val="32"/>
          <w:lang w:eastAsia="zh-CN"/>
        </w:rPr>
      </w:pPr>
      <w:r w:rsidRPr="002F4C27">
        <w:rPr>
          <w:rFonts w:ascii="仿宋_GB2312" w:eastAsia="仿宋_GB2312" w:hAnsi="仿宋_GB2312" w:cs="仿宋_GB2312" w:hint="eastAsia"/>
          <w:sz w:val="32"/>
          <w:szCs w:val="32"/>
        </w:rPr>
        <w:lastRenderedPageBreak/>
        <w:t>进一步加大承保力度。扩大出口</w:t>
      </w:r>
      <w:r w:rsidR="00CB37A4">
        <w:rPr>
          <w:rFonts w:ascii="仿宋_GB2312" w:eastAsia="仿宋_GB2312" w:hAnsi="仿宋_GB2312" w:cs="仿宋_GB2312" w:hint="eastAsia"/>
          <w:sz w:val="32"/>
          <w:szCs w:val="32"/>
          <w:lang w:eastAsia="zh-CN"/>
        </w:rPr>
        <w:t>信</w:t>
      </w:r>
      <w:r w:rsidR="006E3251">
        <w:rPr>
          <w:rFonts w:ascii="仿宋_GB2312" w:eastAsia="仿宋_GB2312" w:hAnsi="仿宋_GB2312" w:cs="仿宋_GB2312" w:hint="eastAsia"/>
          <w:sz w:val="32"/>
          <w:szCs w:val="32"/>
          <w:lang w:eastAsia="zh-CN"/>
        </w:rPr>
        <w:t>用</w:t>
      </w:r>
      <w:r w:rsidRPr="002F4C27">
        <w:rPr>
          <w:rFonts w:ascii="仿宋_GB2312" w:eastAsia="仿宋_GB2312" w:hAnsi="仿宋_GB2312" w:cs="仿宋_GB2312" w:hint="eastAsia"/>
          <w:sz w:val="32"/>
          <w:szCs w:val="32"/>
        </w:rPr>
        <w:t>保险覆盖面，放宽受理条件，完善产品配套，</w:t>
      </w:r>
      <w:r w:rsidR="006E3251" w:rsidRPr="002960AA">
        <w:rPr>
          <w:rFonts w:ascii="仿宋_GB2312" w:eastAsia="仿宋_GB2312" w:hAnsi="仿宋_GB2312" w:cs="仿宋_GB2312" w:hint="eastAsia"/>
          <w:sz w:val="32"/>
          <w:szCs w:val="32"/>
        </w:rPr>
        <w:t>加大</w:t>
      </w:r>
      <w:r w:rsidR="006E3251" w:rsidRPr="002F4C27">
        <w:rPr>
          <w:rFonts w:ascii="仿宋_GB2312" w:eastAsia="仿宋_GB2312" w:hAnsi="仿宋_GB2312" w:cs="仿宋_GB2312" w:hint="eastAsia"/>
          <w:sz w:val="32"/>
          <w:szCs w:val="32"/>
        </w:rPr>
        <w:t>对出运前订单被取消风险保障力度</w:t>
      </w:r>
      <w:r w:rsidRPr="002960AA">
        <w:rPr>
          <w:rFonts w:ascii="仿宋_GB2312" w:eastAsia="仿宋_GB2312" w:hAnsi="仿宋_GB2312" w:cs="仿宋_GB2312" w:hint="eastAsia"/>
          <w:sz w:val="32"/>
          <w:szCs w:val="32"/>
        </w:rPr>
        <w:t>。</w:t>
      </w:r>
      <w:r w:rsidR="002960AA" w:rsidRPr="002960AA">
        <w:rPr>
          <w:rFonts w:ascii="仿宋_GB2312" w:eastAsia="仿宋_GB2312" w:hAnsi="仿宋_GB2312" w:cs="仿宋_GB2312" w:hint="eastAsia"/>
          <w:sz w:val="32"/>
          <w:szCs w:val="32"/>
          <w:lang w:eastAsia="zh-CN"/>
        </w:rPr>
        <w:t>扩大中小</w:t>
      </w:r>
      <w:proofErr w:type="gramStart"/>
      <w:r w:rsidR="002960AA" w:rsidRPr="002960AA">
        <w:rPr>
          <w:rFonts w:ascii="仿宋_GB2312" w:eastAsia="仿宋_GB2312" w:hAnsi="仿宋_GB2312" w:cs="仿宋_GB2312" w:hint="eastAsia"/>
          <w:sz w:val="32"/>
          <w:szCs w:val="32"/>
          <w:lang w:eastAsia="zh-CN"/>
        </w:rPr>
        <w:t>微政府</w:t>
      </w:r>
      <w:proofErr w:type="gramEnd"/>
      <w:r w:rsidR="002960AA" w:rsidRPr="002960AA">
        <w:rPr>
          <w:rFonts w:ascii="仿宋_GB2312" w:eastAsia="仿宋_GB2312" w:hAnsi="仿宋_GB2312" w:cs="仿宋_GB2312" w:hint="eastAsia"/>
          <w:sz w:val="32"/>
          <w:szCs w:val="32"/>
          <w:lang w:eastAsia="zh-CN"/>
        </w:rPr>
        <w:t>联保</w:t>
      </w:r>
      <w:r w:rsidR="002960AA">
        <w:rPr>
          <w:rFonts w:ascii="仿宋_GB2312" w:eastAsia="仿宋_GB2312" w:hAnsi="仿宋_GB2312" w:cs="仿宋_GB2312" w:hint="eastAsia"/>
          <w:sz w:val="32"/>
          <w:szCs w:val="32"/>
          <w:lang w:eastAsia="zh-CN"/>
        </w:rPr>
        <w:t>政策</w:t>
      </w:r>
      <w:r w:rsidR="002960AA" w:rsidRPr="002960AA">
        <w:rPr>
          <w:rFonts w:ascii="仿宋_GB2312" w:eastAsia="仿宋_GB2312" w:hAnsi="仿宋_GB2312" w:cs="仿宋_GB2312" w:hint="eastAsia"/>
          <w:sz w:val="32"/>
          <w:szCs w:val="32"/>
          <w:lang w:eastAsia="zh-CN"/>
        </w:rPr>
        <w:t>覆盖面，</w:t>
      </w:r>
      <w:r w:rsidRPr="002960AA">
        <w:rPr>
          <w:rFonts w:ascii="仿宋_GB2312" w:eastAsia="仿宋_GB2312" w:hint="eastAsia"/>
          <w:sz w:val="32"/>
          <w:szCs w:val="32"/>
        </w:rPr>
        <w:t>做到500万美元以下出口企业信保全覆盖</w:t>
      </w:r>
      <w:r w:rsidR="007F00AD">
        <w:rPr>
          <w:rFonts w:ascii="仿宋_GB2312" w:eastAsia="仿宋_GB2312" w:hint="eastAsia"/>
          <w:sz w:val="32"/>
          <w:szCs w:val="32"/>
          <w:lang w:eastAsia="zh-CN"/>
        </w:rPr>
        <w:t>。</w:t>
      </w:r>
      <w:r w:rsidRPr="002F4C27">
        <w:rPr>
          <w:rFonts w:ascii="仿宋_GB2312" w:eastAsia="仿宋_GB2312" w:hAnsi="仿宋_GB2312" w:cs="仿宋_GB2312" w:hint="eastAsia"/>
          <w:sz w:val="32"/>
          <w:szCs w:val="32"/>
        </w:rPr>
        <w:t>。</w:t>
      </w:r>
      <w:r w:rsidR="001408DA" w:rsidRPr="002F4C27">
        <w:rPr>
          <w:rFonts w:ascii="仿宋_GB2312" w:eastAsia="仿宋_GB2312" w:hint="eastAsia"/>
          <w:sz w:val="32"/>
          <w:szCs w:val="32"/>
        </w:rPr>
        <w:t>充分发挥出口信用保险、政策性担保等稳风险促增信作用，</w:t>
      </w:r>
      <w:r w:rsidRPr="002F4C27">
        <w:rPr>
          <w:rFonts w:ascii="仿宋_GB2312" w:eastAsia="仿宋_GB2312" w:hint="eastAsia"/>
          <w:sz w:val="32"/>
          <w:szCs w:val="32"/>
          <w:lang w:eastAsia="zh-CN"/>
        </w:rPr>
        <w:t>扩大信保融资规模，进一步</w:t>
      </w:r>
      <w:r w:rsidR="001408DA" w:rsidRPr="002F4C27">
        <w:rPr>
          <w:rFonts w:ascii="仿宋_GB2312" w:eastAsia="仿宋_GB2312" w:hint="eastAsia"/>
          <w:sz w:val="32"/>
          <w:szCs w:val="32"/>
        </w:rPr>
        <w:t>推动银保担协作，创新“银行+信用保险+政策性担保”模式。</w:t>
      </w:r>
    </w:p>
    <w:p w:rsidR="009E3FBE" w:rsidRPr="002960AA" w:rsidRDefault="00BD375C" w:rsidP="00D64F41">
      <w:pPr>
        <w:pStyle w:val="Bodytext10"/>
        <w:tabs>
          <w:tab w:val="left" w:pos="1503"/>
        </w:tabs>
        <w:spacing w:line="560" w:lineRule="exact"/>
        <w:ind w:firstLineChars="200" w:firstLine="643"/>
        <w:rPr>
          <w:rFonts w:ascii="仿宋_GB2312" w:eastAsia="仿宋_GB2312" w:hAnsi="黑体" w:cs="黑体"/>
          <w:b/>
          <w:sz w:val="32"/>
          <w:szCs w:val="32"/>
          <w:lang w:eastAsia="zh-CN"/>
        </w:rPr>
      </w:pPr>
      <w:r w:rsidRPr="002960AA">
        <w:rPr>
          <w:rFonts w:ascii="仿宋_GB2312" w:eastAsia="仿宋_GB2312" w:hAnsi="黑体" w:cs="黑体" w:hint="eastAsia"/>
          <w:b/>
          <w:sz w:val="32"/>
          <w:szCs w:val="32"/>
          <w:lang w:eastAsia="zh-CN"/>
        </w:rPr>
        <w:t>三、加大对线上开拓市场支持</w:t>
      </w:r>
    </w:p>
    <w:p w:rsidR="009E3FBE" w:rsidRPr="002F4C27" w:rsidRDefault="00B36A35" w:rsidP="00D64F41">
      <w:pPr>
        <w:pStyle w:val="Bodytext10"/>
        <w:tabs>
          <w:tab w:val="left" w:pos="1503"/>
        </w:tabs>
        <w:spacing w:line="560" w:lineRule="exact"/>
        <w:ind w:firstLineChars="200" w:firstLine="640"/>
        <w:rPr>
          <w:rFonts w:ascii="仿宋_GB2312" w:eastAsia="仿宋_GB2312" w:hint="eastAsia"/>
          <w:sz w:val="32"/>
          <w:szCs w:val="32"/>
          <w:lang w:eastAsia="zh-CN"/>
        </w:rPr>
      </w:pPr>
      <w:r w:rsidRPr="002F4C27">
        <w:rPr>
          <w:rFonts w:ascii="仿宋_GB2312" w:eastAsia="仿宋_GB2312" w:hAnsi="仿宋_GB2312" w:cs="仿宋_GB2312" w:hint="eastAsia"/>
          <w:sz w:val="32"/>
          <w:szCs w:val="32"/>
        </w:rPr>
        <w:t>积极推动企业通过线上模式开拓市场，</w:t>
      </w:r>
      <w:r w:rsidR="00BD375C" w:rsidRPr="002F4C27">
        <w:rPr>
          <w:rFonts w:ascii="仿宋_GB2312" w:eastAsia="仿宋_GB2312" w:hint="eastAsia"/>
          <w:sz w:val="32"/>
          <w:szCs w:val="32"/>
        </w:rPr>
        <w:t>对企业开展数字化营销、参加境内外线上展会给予一定的财政支持</w:t>
      </w:r>
      <w:r w:rsidR="00BD375C" w:rsidRPr="002F4C27">
        <w:rPr>
          <w:rFonts w:ascii="仿宋_GB2312" w:eastAsia="仿宋_GB2312" w:hint="eastAsia"/>
          <w:sz w:val="32"/>
          <w:szCs w:val="32"/>
          <w:lang w:eastAsia="zh-CN"/>
        </w:rPr>
        <w:t>。</w:t>
      </w:r>
      <w:r w:rsidR="00BD375C" w:rsidRPr="002F4C27">
        <w:rPr>
          <w:rFonts w:ascii="仿宋_GB2312" w:eastAsia="仿宋_GB2312" w:hint="eastAsia"/>
          <w:sz w:val="32"/>
          <w:szCs w:val="32"/>
          <w:lang w:val="en-US"/>
        </w:rPr>
        <w:t>积极组织参与线上广交会、网上华交会。加大对跨境电商扶持，组织开展跨境电商培训辅导，</w:t>
      </w:r>
      <w:r w:rsidR="00BD375C" w:rsidRPr="002F4C27">
        <w:rPr>
          <w:rFonts w:ascii="仿宋_GB2312" w:eastAsia="仿宋_GB2312" w:hAnsi="宋体" w:cs="宋体" w:hint="eastAsia"/>
          <w:kern w:val="0"/>
          <w:sz w:val="32"/>
          <w:szCs w:val="32"/>
        </w:rPr>
        <w:t>鼓励企业通过国内、国际有影响的B2B网站获取订单、商品营销展示展销等活动。全面开展水产企业电商培训，促进水产品线上销售</w:t>
      </w:r>
      <w:r w:rsidRPr="002F4C27">
        <w:rPr>
          <w:rFonts w:ascii="仿宋_GB2312" w:eastAsia="仿宋_GB2312" w:hAnsi="宋体" w:cs="宋体" w:hint="eastAsia"/>
          <w:kern w:val="0"/>
          <w:sz w:val="32"/>
          <w:szCs w:val="32"/>
          <w:lang w:eastAsia="zh-CN"/>
        </w:rPr>
        <w:t>，</w:t>
      </w:r>
      <w:r w:rsidRPr="002F4C27">
        <w:rPr>
          <w:rFonts w:ascii="仿宋_GB2312" w:eastAsia="仿宋_GB2312" w:hAnsi="宋体" w:cs="宋体" w:hint="eastAsia"/>
          <w:kern w:val="0"/>
          <w:sz w:val="32"/>
          <w:szCs w:val="32"/>
        </w:rPr>
        <w:t>同时借助社区店、微商、电商直播等平</w:t>
      </w:r>
      <w:r w:rsidRPr="002F4C27">
        <w:rPr>
          <w:rFonts w:ascii="仿宋_GB2312" w:eastAsia="仿宋_GB2312" w:hAnsi="宋体" w:cs="宋体" w:hint="eastAsia"/>
          <w:kern w:val="0"/>
          <w:sz w:val="32"/>
          <w:szCs w:val="32"/>
          <w:lang w:eastAsia="zh-CN"/>
        </w:rPr>
        <w:t>台，</w:t>
      </w:r>
      <w:r w:rsidR="00BD375C" w:rsidRPr="002F4C27">
        <w:rPr>
          <w:rFonts w:ascii="仿宋_GB2312" w:eastAsia="仿宋_GB2312" w:hAnsi="宋体" w:cs="宋体" w:hint="eastAsia"/>
          <w:kern w:val="0"/>
          <w:sz w:val="32"/>
          <w:szCs w:val="32"/>
        </w:rPr>
        <w:t>推进线上线下融合发展新路径。</w:t>
      </w:r>
    </w:p>
    <w:p w:rsidR="009E3FBE" w:rsidRPr="00AA0E42" w:rsidRDefault="009E3FBE" w:rsidP="00D64F41">
      <w:pPr>
        <w:pStyle w:val="Bodytext10"/>
        <w:tabs>
          <w:tab w:val="left" w:pos="1503"/>
        </w:tabs>
        <w:spacing w:line="560" w:lineRule="exact"/>
        <w:ind w:firstLineChars="200" w:firstLine="643"/>
        <w:jc w:val="both"/>
        <w:rPr>
          <w:rFonts w:ascii="仿宋_GB2312" w:eastAsia="仿宋_GB2312" w:hAnsi="黑体" w:cs="黑体"/>
          <w:b/>
          <w:sz w:val="32"/>
          <w:szCs w:val="32"/>
          <w:lang w:eastAsia="zh-CN"/>
        </w:rPr>
      </w:pPr>
      <w:r w:rsidRPr="00AA0E42">
        <w:rPr>
          <w:rFonts w:ascii="仿宋_GB2312" w:eastAsia="仿宋_GB2312" w:hAnsi="黑体" w:cs="黑体" w:hint="eastAsia"/>
          <w:b/>
          <w:sz w:val="32"/>
          <w:szCs w:val="32"/>
          <w:lang w:eastAsia="zh-CN"/>
        </w:rPr>
        <w:t>四、加大对企业出口转内销支持</w:t>
      </w:r>
    </w:p>
    <w:p w:rsidR="009E3FBE" w:rsidRPr="002F4C27" w:rsidRDefault="009E3FBE" w:rsidP="00D64F41">
      <w:pPr>
        <w:pStyle w:val="Bodytext10"/>
        <w:tabs>
          <w:tab w:val="left" w:pos="1503"/>
        </w:tabs>
        <w:spacing w:line="560" w:lineRule="exact"/>
        <w:ind w:firstLineChars="200" w:firstLine="640"/>
        <w:jc w:val="both"/>
        <w:rPr>
          <w:rFonts w:ascii="仿宋_GB2312" w:eastAsia="仿宋_GB2312" w:hAnsi="宋体" w:cs="宋体"/>
          <w:kern w:val="0"/>
          <w:sz w:val="32"/>
          <w:szCs w:val="32"/>
          <w:lang w:eastAsia="zh-CN"/>
        </w:rPr>
      </w:pPr>
      <w:r w:rsidRPr="002F4C27">
        <w:rPr>
          <w:rFonts w:ascii="仿宋_GB2312" w:eastAsia="仿宋_GB2312" w:hint="eastAsia"/>
          <w:sz w:val="32"/>
          <w:szCs w:val="32"/>
        </w:rPr>
        <w:t>开展外贸出口企业国内市场开拓、知识产权保护、标准体系建设、品牌建设等专业知识培训，接轨国内市场。鼓励出口企业参加国内展会，搭建国内销售渠道推广产品。鼓励外贸</w:t>
      </w:r>
      <w:r w:rsidRPr="002F4C27">
        <w:rPr>
          <w:rFonts w:ascii="仿宋_GB2312" w:eastAsia="仿宋_GB2312" w:hint="eastAsia"/>
          <w:sz w:val="32"/>
          <w:szCs w:val="32"/>
          <w:lang w:eastAsia="zh-CN"/>
        </w:rPr>
        <w:t>水产</w:t>
      </w:r>
      <w:r w:rsidR="006D154A" w:rsidRPr="002F4C27">
        <w:rPr>
          <w:rFonts w:ascii="仿宋_GB2312" w:eastAsia="仿宋_GB2312" w:hint="eastAsia"/>
          <w:sz w:val="32"/>
          <w:szCs w:val="32"/>
        </w:rPr>
        <w:t>企业打造境内销售</w:t>
      </w:r>
      <w:r w:rsidRPr="002F4C27">
        <w:rPr>
          <w:rFonts w:ascii="仿宋_GB2312" w:eastAsia="仿宋_GB2312" w:hint="eastAsia"/>
          <w:sz w:val="32"/>
          <w:szCs w:val="32"/>
        </w:rPr>
        <w:t>自主品牌，开展国内产业链整合和优化配置。</w:t>
      </w:r>
      <w:r w:rsidR="006D154A" w:rsidRPr="002F4C27">
        <w:rPr>
          <w:rFonts w:ascii="仿宋_GB2312" w:eastAsia="仿宋_GB2312" w:hAnsi="宋体" w:cs="宋体" w:hint="eastAsia"/>
          <w:kern w:val="0"/>
          <w:sz w:val="32"/>
          <w:szCs w:val="32"/>
        </w:rPr>
        <w:t>合理调整省市商务资金使用范围，重点支持外贸企业拓国内市场展会和外贸企业负责人电子商务培训。</w:t>
      </w:r>
      <w:r w:rsidRPr="002F4C27">
        <w:rPr>
          <w:rFonts w:ascii="仿宋_GB2312" w:eastAsia="仿宋_GB2312" w:hint="eastAsia"/>
          <w:sz w:val="32"/>
          <w:szCs w:val="32"/>
        </w:rPr>
        <w:t>支持保险机构为出口企业转内销创设应收款险种，鼓励</w:t>
      </w:r>
      <w:r w:rsidRPr="002F4C27">
        <w:rPr>
          <w:rFonts w:ascii="仿宋_GB2312" w:eastAsia="仿宋_GB2312" w:hint="eastAsia"/>
          <w:sz w:val="32"/>
          <w:szCs w:val="32"/>
          <w:lang w:eastAsia="zh-CN"/>
        </w:rPr>
        <w:t>金融</w:t>
      </w:r>
      <w:r w:rsidRPr="002F4C27">
        <w:rPr>
          <w:rFonts w:ascii="仿宋_GB2312" w:eastAsia="仿宋_GB2312" w:hint="eastAsia"/>
          <w:sz w:val="32"/>
          <w:szCs w:val="32"/>
        </w:rPr>
        <w:t>机构为出口企业转内销提供专项融资产品。</w:t>
      </w:r>
    </w:p>
    <w:p w:rsidR="00E44680" w:rsidRPr="00AA0E42" w:rsidRDefault="00F76F91" w:rsidP="00D64F41">
      <w:pPr>
        <w:pStyle w:val="Bodytext10"/>
        <w:tabs>
          <w:tab w:val="left" w:pos="1503"/>
        </w:tabs>
        <w:spacing w:line="560" w:lineRule="exact"/>
        <w:ind w:firstLineChars="200" w:firstLine="643"/>
        <w:jc w:val="both"/>
        <w:rPr>
          <w:rFonts w:ascii="仿宋_GB2312" w:eastAsia="仿宋_GB2312" w:hAnsi="黑体" w:cs="黑体"/>
          <w:b/>
          <w:sz w:val="32"/>
          <w:szCs w:val="32"/>
          <w:lang w:eastAsia="zh-CN"/>
        </w:rPr>
      </w:pPr>
      <w:r w:rsidRPr="00AA0E42">
        <w:rPr>
          <w:rFonts w:ascii="仿宋_GB2312" w:eastAsia="仿宋_GB2312" w:hAnsi="黑体" w:cs="黑体" w:hint="eastAsia"/>
          <w:b/>
          <w:sz w:val="32"/>
          <w:szCs w:val="32"/>
          <w:lang w:eastAsia="zh-CN"/>
        </w:rPr>
        <w:t>五、加大自贸试验区改革创新</w:t>
      </w:r>
    </w:p>
    <w:p w:rsidR="009E3FBE" w:rsidRPr="002F4C27" w:rsidRDefault="009E3FBE" w:rsidP="00D64F41">
      <w:pPr>
        <w:pStyle w:val="Bodytext10"/>
        <w:tabs>
          <w:tab w:val="left" w:pos="1503"/>
        </w:tabs>
        <w:spacing w:line="560" w:lineRule="exact"/>
        <w:ind w:firstLineChars="200" w:firstLine="640"/>
        <w:jc w:val="both"/>
        <w:rPr>
          <w:rFonts w:ascii="仿宋_GB2312" w:eastAsia="仿宋_GB2312" w:hint="eastAsia"/>
          <w:sz w:val="32"/>
          <w:szCs w:val="32"/>
          <w:lang w:eastAsia="zh-CN"/>
        </w:rPr>
      </w:pPr>
      <w:r w:rsidRPr="002F4C27">
        <w:rPr>
          <w:rFonts w:ascii="仿宋_GB2312" w:eastAsia="仿宋_GB2312" w:hAnsi="仿宋_GB2312" w:cs="仿宋_GB2312" w:hint="eastAsia"/>
          <w:sz w:val="32"/>
          <w:szCs w:val="32"/>
        </w:rPr>
        <w:lastRenderedPageBreak/>
        <w:t>全面落实自贸区改革赋权《若干举措》。积极争取成品油出口资质与配额，为</w:t>
      </w:r>
      <w:r w:rsidR="00AA0E42">
        <w:rPr>
          <w:rFonts w:ascii="仿宋_GB2312" w:eastAsia="仿宋_GB2312" w:hAnsi="仿宋_GB2312" w:cs="仿宋_GB2312" w:hint="eastAsia"/>
          <w:sz w:val="32"/>
          <w:szCs w:val="32"/>
          <w:lang w:eastAsia="zh-CN"/>
        </w:rPr>
        <w:t>驻舟企业</w:t>
      </w:r>
      <w:r w:rsidRPr="002F4C27">
        <w:rPr>
          <w:rFonts w:ascii="仿宋_GB2312" w:eastAsia="仿宋_GB2312" w:hAnsi="仿宋_GB2312" w:cs="仿宋_GB2312" w:hint="eastAsia"/>
          <w:sz w:val="32"/>
          <w:szCs w:val="32"/>
        </w:rPr>
        <w:t>疏通销售渠道，作为今年拉动我市出口贸易新的增长点。积极协调争取到的100</w:t>
      </w:r>
      <w:r w:rsidR="004821F6" w:rsidRPr="002F4C27">
        <w:rPr>
          <w:rFonts w:ascii="仿宋_GB2312" w:eastAsia="仿宋_GB2312" w:hAnsi="仿宋_GB2312" w:cs="仿宋_GB2312" w:hint="eastAsia"/>
          <w:sz w:val="32"/>
          <w:szCs w:val="32"/>
        </w:rPr>
        <w:t>万吨低硫燃料油生产配额贸易结算落地</w:t>
      </w:r>
      <w:r w:rsidRPr="002F4C27">
        <w:rPr>
          <w:rFonts w:ascii="仿宋_GB2312" w:eastAsia="仿宋_GB2312" w:hAnsi="仿宋_GB2312" w:cs="仿宋_GB2312" w:hint="eastAsia"/>
          <w:sz w:val="32"/>
          <w:szCs w:val="32"/>
        </w:rPr>
        <w:t>舟山，确保低硫燃料油出口稳定增长。加快推动自贸区原油非国营贸易进口业务落地，扩大油气进口规模。全力实现舟油北上供应。充分利用燃料油出口退税新政，助推舟山口岸保税燃料油供应的国际竞争力和自贸试验区重点产业快速发展。</w:t>
      </w:r>
      <w:r w:rsidR="00AA0E42">
        <w:rPr>
          <w:rFonts w:ascii="仿宋_GB2312" w:eastAsia="仿宋_GB2312" w:hAnsi="仿宋_GB2312" w:cs="仿宋_GB2312" w:hint="eastAsia"/>
          <w:sz w:val="32"/>
          <w:szCs w:val="32"/>
          <w:lang w:eastAsia="zh-CN"/>
        </w:rPr>
        <w:t>确保全年外贸出口有新的增量点。</w:t>
      </w:r>
    </w:p>
    <w:p w:rsidR="00A426BC" w:rsidRPr="00AA0E42" w:rsidRDefault="00A426BC" w:rsidP="00D64F41">
      <w:pPr>
        <w:pStyle w:val="Bodytext10"/>
        <w:tabs>
          <w:tab w:val="left" w:pos="1503"/>
        </w:tabs>
        <w:spacing w:line="560" w:lineRule="exact"/>
        <w:ind w:firstLineChars="200" w:firstLine="643"/>
        <w:jc w:val="both"/>
        <w:rPr>
          <w:rFonts w:ascii="仿宋_GB2312" w:eastAsia="仿宋_GB2312" w:hAnsi="黑体" w:cs="黑体"/>
          <w:b/>
          <w:sz w:val="32"/>
          <w:szCs w:val="32"/>
          <w:lang w:eastAsia="zh-CN"/>
        </w:rPr>
      </w:pPr>
      <w:r w:rsidRPr="00AA0E42">
        <w:rPr>
          <w:rFonts w:ascii="仿宋_GB2312" w:eastAsia="仿宋_GB2312" w:hAnsi="黑体" w:cs="黑体" w:hint="eastAsia"/>
          <w:b/>
          <w:sz w:val="32"/>
          <w:szCs w:val="32"/>
          <w:lang w:eastAsia="zh-CN"/>
        </w:rPr>
        <w:t>六、</w:t>
      </w:r>
      <w:r w:rsidR="00F76F91" w:rsidRPr="00AA0E42">
        <w:rPr>
          <w:rFonts w:ascii="仿宋_GB2312" w:eastAsia="仿宋_GB2312" w:hAnsi="黑体" w:cs="黑体" w:hint="eastAsia"/>
          <w:b/>
          <w:sz w:val="32"/>
          <w:szCs w:val="32"/>
          <w:lang w:eastAsia="zh-CN"/>
        </w:rPr>
        <w:t>加强服务贸易政策创新</w:t>
      </w:r>
    </w:p>
    <w:p w:rsidR="00A426BC" w:rsidRPr="002F4C27" w:rsidRDefault="00160428" w:rsidP="00D64F41">
      <w:pPr>
        <w:pStyle w:val="Bodytext10"/>
        <w:tabs>
          <w:tab w:val="left" w:pos="1503"/>
        </w:tabs>
        <w:spacing w:line="560" w:lineRule="exact"/>
        <w:ind w:firstLineChars="200" w:firstLine="640"/>
        <w:jc w:val="both"/>
        <w:rPr>
          <w:rFonts w:ascii="仿宋_GB2312" w:eastAsia="仿宋_GB2312" w:hAnsi="仿宋_GB2312" w:cs="仿宋_GB2312"/>
          <w:sz w:val="32"/>
          <w:szCs w:val="32"/>
        </w:rPr>
      </w:pPr>
      <w:r w:rsidRPr="002F4C27">
        <w:rPr>
          <w:rFonts w:ascii="仿宋_GB2312" w:eastAsia="仿宋_GB2312" w:hAnsi="仿宋_GB2312" w:cs="仿宋_GB2312" w:hint="eastAsia"/>
          <w:sz w:val="32"/>
          <w:szCs w:val="32"/>
        </w:rPr>
        <w:t>进一步加强对服务贸易创新的指导，加强统筹谋划，有效促进服务贸易人员、资本、技术等要素更加流动，加速资源整合。加大资金支持力度，</w:t>
      </w:r>
      <w:r w:rsidR="006A1DB3">
        <w:rPr>
          <w:rFonts w:ascii="仿宋_GB2312" w:eastAsia="仿宋_GB2312" w:hAnsi="仿宋_GB2312" w:cs="仿宋_GB2312" w:hint="eastAsia"/>
          <w:sz w:val="32"/>
          <w:szCs w:val="32"/>
          <w:lang w:eastAsia="zh-CN"/>
        </w:rPr>
        <w:t>（市财政</w:t>
      </w:r>
      <w:r w:rsidR="006B5012">
        <w:rPr>
          <w:rFonts w:ascii="仿宋_GB2312" w:eastAsia="仿宋_GB2312" w:hAnsi="仿宋_GB2312" w:cs="仿宋_GB2312" w:hint="eastAsia"/>
          <w:sz w:val="32"/>
          <w:szCs w:val="32"/>
          <w:lang w:eastAsia="zh-CN"/>
        </w:rPr>
        <w:t>局</w:t>
      </w:r>
      <w:r w:rsidR="006A1DB3">
        <w:rPr>
          <w:rFonts w:ascii="仿宋_GB2312" w:eastAsia="仿宋_GB2312" w:hAnsi="仿宋_GB2312" w:cs="仿宋_GB2312" w:hint="eastAsia"/>
          <w:sz w:val="32"/>
          <w:szCs w:val="32"/>
          <w:lang w:eastAsia="zh-CN"/>
        </w:rPr>
        <w:t>建议）</w:t>
      </w:r>
      <w:r w:rsidRPr="002F4C27">
        <w:rPr>
          <w:rFonts w:ascii="仿宋_GB2312" w:eastAsia="仿宋_GB2312" w:hAnsi="仿宋_GB2312" w:cs="仿宋_GB2312" w:hint="eastAsia"/>
          <w:sz w:val="32"/>
          <w:szCs w:val="32"/>
        </w:rPr>
        <w:t>促进服务要素在区域内融合发展。进一步推动</w:t>
      </w:r>
      <w:r w:rsidR="00AD5B61">
        <w:rPr>
          <w:rFonts w:ascii="仿宋_GB2312" w:eastAsia="仿宋_GB2312" w:hAnsi="仿宋_GB2312" w:cs="仿宋_GB2312" w:hint="eastAsia"/>
          <w:sz w:val="32"/>
          <w:szCs w:val="32"/>
        </w:rPr>
        <w:t>海事服务、医疗健康等方面</w:t>
      </w:r>
      <w:r w:rsidR="006E3251">
        <w:rPr>
          <w:rFonts w:ascii="仿宋_GB2312" w:eastAsia="仿宋_GB2312" w:hAnsi="仿宋_GB2312" w:cs="仿宋_GB2312" w:hint="eastAsia"/>
          <w:sz w:val="32"/>
          <w:szCs w:val="32"/>
          <w:lang w:eastAsia="zh-CN"/>
        </w:rPr>
        <w:t>做大做强</w:t>
      </w:r>
      <w:r w:rsidRPr="002F4C27">
        <w:rPr>
          <w:rFonts w:ascii="仿宋_GB2312" w:eastAsia="仿宋_GB2312" w:hAnsi="仿宋_GB2312" w:cs="仿宋_GB2312" w:hint="eastAsia"/>
          <w:sz w:val="32"/>
          <w:szCs w:val="32"/>
          <w:lang w:eastAsia="zh-CN"/>
        </w:rPr>
        <w:t>。</w:t>
      </w:r>
      <w:r w:rsidRPr="002F4C27">
        <w:rPr>
          <w:rFonts w:ascii="仿宋_GB2312" w:eastAsia="仿宋_GB2312" w:hAnsi="仿宋_GB2312" w:cs="仿宋_GB2312" w:hint="eastAsia"/>
          <w:sz w:val="32"/>
          <w:szCs w:val="32"/>
        </w:rPr>
        <w:t>加快打造国际海事服务基地，完善海事服务产业链</w:t>
      </w:r>
      <w:r w:rsidRPr="002F4C27">
        <w:rPr>
          <w:rFonts w:ascii="仿宋_GB2312" w:eastAsia="仿宋_GB2312" w:hAnsi="仿宋_GB2312" w:cs="仿宋_GB2312" w:hint="eastAsia"/>
          <w:sz w:val="32"/>
          <w:szCs w:val="32"/>
          <w:lang w:eastAsia="zh-CN"/>
        </w:rPr>
        <w:t>。</w:t>
      </w:r>
      <w:r w:rsidRPr="002F4C27">
        <w:rPr>
          <w:rFonts w:ascii="仿宋_GB2312" w:eastAsia="仿宋_GB2312" w:hAnsi="仿宋_GB2312" w:cs="仿宋_GB2312" w:hint="eastAsia"/>
          <w:sz w:val="32"/>
          <w:szCs w:val="32"/>
        </w:rPr>
        <w:t>壮大临港装备制造业，发展国际船舶维修服务业</w:t>
      </w:r>
      <w:r w:rsidRPr="002F4C27">
        <w:rPr>
          <w:rFonts w:ascii="仿宋_GB2312" w:eastAsia="仿宋_GB2312" w:hAnsi="仿宋_GB2312" w:cs="仿宋_GB2312" w:hint="eastAsia"/>
          <w:sz w:val="32"/>
          <w:szCs w:val="32"/>
          <w:lang w:eastAsia="zh-CN"/>
        </w:rPr>
        <w:t>。</w:t>
      </w:r>
      <w:r w:rsidRPr="002F4C27">
        <w:rPr>
          <w:rFonts w:ascii="仿宋_GB2312" w:eastAsia="仿宋_GB2312" w:hAnsi="仿宋_GB2312" w:cs="仿宋_GB2312" w:hint="eastAsia"/>
          <w:sz w:val="32"/>
          <w:szCs w:val="32"/>
        </w:rPr>
        <w:t>推进海洋大数据建设，发展相应数据分析等服务</w:t>
      </w:r>
      <w:r w:rsidRPr="002F4C27">
        <w:rPr>
          <w:rFonts w:ascii="仿宋_GB2312" w:eastAsia="仿宋_GB2312" w:hAnsi="仿宋_GB2312" w:cs="仿宋_GB2312" w:hint="eastAsia"/>
          <w:sz w:val="32"/>
          <w:szCs w:val="32"/>
          <w:lang w:eastAsia="zh-CN"/>
        </w:rPr>
        <w:t>。</w:t>
      </w:r>
      <w:r w:rsidRPr="002F4C27">
        <w:rPr>
          <w:rFonts w:ascii="仿宋_GB2312" w:eastAsia="仿宋_GB2312" w:hAnsi="仿宋_GB2312" w:cs="仿宋_GB2312" w:hint="eastAsia"/>
          <w:sz w:val="32"/>
          <w:szCs w:val="32"/>
        </w:rPr>
        <w:t>打造健康旅游新名片，提升全市在旅游医疗、文化贸易、健康产业的发展水平。</w:t>
      </w:r>
    </w:p>
    <w:p w:rsidR="00A426BC" w:rsidRPr="00AD5B61" w:rsidRDefault="00A426BC" w:rsidP="00D64F41">
      <w:pPr>
        <w:pStyle w:val="Bodytext10"/>
        <w:tabs>
          <w:tab w:val="left" w:pos="1503"/>
        </w:tabs>
        <w:spacing w:line="560" w:lineRule="exact"/>
        <w:ind w:firstLineChars="200" w:firstLine="643"/>
        <w:jc w:val="both"/>
        <w:rPr>
          <w:rFonts w:ascii="仿宋_GB2312" w:eastAsia="仿宋_GB2312" w:hAnsi="黑体"/>
          <w:b/>
          <w:sz w:val="32"/>
          <w:szCs w:val="32"/>
          <w:lang w:eastAsia="zh-CN"/>
        </w:rPr>
      </w:pPr>
      <w:r w:rsidRPr="00AD5B61">
        <w:rPr>
          <w:rFonts w:ascii="仿宋_GB2312" w:eastAsia="仿宋_GB2312" w:hAnsi="黑体" w:hint="eastAsia"/>
          <w:b/>
          <w:sz w:val="32"/>
          <w:szCs w:val="32"/>
          <w:lang w:eastAsia="zh-CN"/>
        </w:rPr>
        <w:t>七、</w:t>
      </w:r>
      <w:r w:rsidR="0022023D" w:rsidRPr="00AD5B61">
        <w:rPr>
          <w:rFonts w:ascii="仿宋_GB2312" w:eastAsia="仿宋_GB2312" w:hAnsi="黑体" w:hint="eastAsia"/>
          <w:b/>
          <w:sz w:val="32"/>
          <w:szCs w:val="32"/>
          <w:lang w:eastAsia="zh-CN"/>
        </w:rPr>
        <w:t>支持外贸</w:t>
      </w:r>
      <w:proofErr w:type="gramStart"/>
      <w:r w:rsidR="0022023D" w:rsidRPr="00AD5B61">
        <w:rPr>
          <w:rFonts w:ascii="仿宋_GB2312" w:eastAsia="仿宋_GB2312" w:hAnsi="黑体" w:hint="eastAsia"/>
          <w:b/>
          <w:sz w:val="32"/>
          <w:szCs w:val="32"/>
          <w:lang w:eastAsia="zh-CN"/>
        </w:rPr>
        <w:t>企业稳岗就业</w:t>
      </w:r>
      <w:proofErr w:type="gramEnd"/>
    </w:p>
    <w:p w:rsidR="0022023D" w:rsidRPr="002F4C27" w:rsidRDefault="0022023D" w:rsidP="00D64F41">
      <w:pPr>
        <w:pStyle w:val="Bodytext10"/>
        <w:tabs>
          <w:tab w:val="left" w:pos="1503"/>
        </w:tabs>
        <w:spacing w:line="560" w:lineRule="exact"/>
        <w:ind w:firstLineChars="200" w:firstLine="640"/>
        <w:jc w:val="both"/>
        <w:rPr>
          <w:rFonts w:ascii="仿宋_GB2312" w:eastAsia="仿宋_GB2312" w:hAnsi="黑体"/>
          <w:sz w:val="32"/>
          <w:szCs w:val="32"/>
          <w:lang w:eastAsia="zh-CN"/>
        </w:rPr>
      </w:pPr>
      <w:r w:rsidRPr="002F4C27">
        <w:rPr>
          <w:rFonts w:ascii="仿宋_GB2312" w:eastAsia="仿宋_GB2312" w:hint="eastAsia"/>
          <w:sz w:val="32"/>
          <w:szCs w:val="32"/>
          <w:lang w:eastAsia="zh-CN"/>
        </w:rPr>
        <w:t>对因疫情影响，面临暂时性生产经营困难，无力足额缴纳社会保险费的外贸企业，按规定批准后，允许缓缴社会保险费，相关补缴手续可在疫情解除后3个月内完成。对不裁员或少裁员的参保外贸企业，可返还其上年度实际缴纳失业</w:t>
      </w:r>
      <w:r w:rsidRPr="002F4C27">
        <w:rPr>
          <w:rFonts w:ascii="仿宋_GB2312" w:eastAsia="仿宋_GB2312" w:hint="eastAsia"/>
          <w:sz w:val="32"/>
          <w:szCs w:val="32"/>
          <w:lang w:eastAsia="zh-CN"/>
        </w:rPr>
        <w:lastRenderedPageBreak/>
        <w:t>保险费的50%。</w:t>
      </w:r>
      <w:r w:rsidR="00084F1C" w:rsidRPr="00792757">
        <w:rPr>
          <w:rFonts w:ascii="仿宋_GB2312" w:eastAsia="仿宋_GB2312" w:hint="eastAsia"/>
          <w:sz w:val="32"/>
          <w:szCs w:val="32"/>
        </w:rPr>
        <w:t>对受疫情影响的参保企业，符合条件的，可返还1个月的社会保险费，返还标准按 2019年12月企业及其职工缴纳的社会保险费确定。</w:t>
      </w:r>
      <w:r w:rsidR="006A1DB3">
        <w:rPr>
          <w:rFonts w:ascii="仿宋_GB2312" w:eastAsia="仿宋_GB2312" w:hint="eastAsia"/>
          <w:sz w:val="32"/>
          <w:szCs w:val="32"/>
          <w:lang w:eastAsia="zh-CN"/>
        </w:rPr>
        <w:t>（市财政局建议）</w:t>
      </w:r>
      <w:proofErr w:type="gramStart"/>
      <w:r w:rsidRPr="002F4C27">
        <w:rPr>
          <w:rFonts w:ascii="仿宋_GB2312" w:eastAsia="仿宋_GB2312" w:hint="eastAsia"/>
          <w:sz w:val="32"/>
          <w:szCs w:val="32"/>
          <w:lang w:eastAsia="zh-CN"/>
        </w:rPr>
        <w:t>大力支持稳岗就业</w:t>
      </w:r>
      <w:proofErr w:type="gramEnd"/>
      <w:r w:rsidRPr="002F4C27">
        <w:rPr>
          <w:rFonts w:ascii="仿宋_GB2312" w:eastAsia="仿宋_GB2312" w:hint="eastAsia"/>
          <w:sz w:val="32"/>
          <w:szCs w:val="32"/>
          <w:lang w:eastAsia="zh-CN"/>
        </w:rPr>
        <w:t>，通过“淘就业”平台，为企业和求职者免费提供招聘求职服务，鼓励企业通过网络视频等方式开展线上招聘，支持协助企业解决招工难题，加快兑现相关就业补贴政策。</w:t>
      </w:r>
    </w:p>
    <w:p w:rsidR="00A426BC" w:rsidRPr="00AD5B61" w:rsidRDefault="00A426BC" w:rsidP="00D64F41">
      <w:pPr>
        <w:pStyle w:val="Bodytext10"/>
        <w:tabs>
          <w:tab w:val="left" w:pos="1503"/>
        </w:tabs>
        <w:spacing w:line="560" w:lineRule="exact"/>
        <w:ind w:firstLineChars="200" w:firstLine="643"/>
        <w:jc w:val="both"/>
        <w:rPr>
          <w:rFonts w:ascii="仿宋_GB2312" w:eastAsia="仿宋_GB2312" w:hint="eastAsia"/>
          <w:b/>
          <w:sz w:val="32"/>
          <w:szCs w:val="32"/>
        </w:rPr>
      </w:pPr>
      <w:r w:rsidRPr="00AD5B61">
        <w:rPr>
          <w:rFonts w:ascii="仿宋_GB2312" w:eastAsia="仿宋_GB2312" w:hAnsi="黑体" w:hint="eastAsia"/>
          <w:b/>
          <w:sz w:val="32"/>
          <w:szCs w:val="32"/>
          <w:lang w:eastAsia="zh-CN"/>
        </w:rPr>
        <w:t>八、优化税收和外汇管理服务</w:t>
      </w:r>
    </w:p>
    <w:p w:rsidR="00A426BC" w:rsidRPr="002F4C27" w:rsidRDefault="00A426BC" w:rsidP="00D64F41">
      <w:pPr>
        <w:pStyle w:val="Bodytext10"/>
        <w:tabs>
          <w:tab w:val="left" w:pos="1503"/>
        </w:tabs>
        <w:spacing w:line="560" w:lineRule="exact"/>
        <w:ind w:firstLineChars="200" w:firstLine="640"/>
        <w:jc w:val="both"/>
        <w:rPr>
          <w:rFonts w:ascii="仿宋_GB2312" w:eastAsia="仿宋_GB2312" w:hint="eastAsia"/>
          <w:sz w:val="32"/>
          <w:szCs w:val="32"/>
          <w:lang w:eastAsia="zh-CN"/>
        </w:rPr>
      </w:pPr>
      <w:r w:rsidRPr="002F4C27">
        <w:rPr>
          <w:rFonts w:ascii="仿宋_GB2312" w:eastAsia="仿宋_GB2312" w:hint="eastAsia"/>
          <w:sz w:val="32"/>
          <w:szCs w:val="32"/>
        </w:rPr>
        <w:t>加快落实中央出口退税调整政策，积极争取退税指标，进一步缩短出口退税时间。对重点出口企业实行优先流转、优先审核、优先核准、优先退税。支持企业开展出口退税账户质押，拓展外贸企业融资增信工具。开展贸易外汇收支便利化试点，鼓励审慎合规的银行法人机构为信用良好企业实施更加便利的贸易结算措施。在“展业三原则”基础上，鼓励</w:t>
      </w:r>
      <w:r w:rsidR="00B50531" w:rsidRPr="002F4C27">
        <w:rPr>
          <w:rFonts w:ascii="仿宋_GB2312" w:eastAsia="仿宋_GB2312" w:hint="eastAsia"/>
          <w:sz w:val="32"/>
          <w:szCs w:val="32"/>
        </w:rPr>
        <w:t>银行</w:t>
      </w:r>
      <w:r w:rsidRPr="002F4C27">
        <w:rPr>
          <w:rFonts w:ascii="仿宋_GB2312" w:eastAsia="仿宋_GB2312" w:hint="eastAsia"/>
          <w:sz w:val="32"/>
          <w:szCs w:val="32"/>
        </w:rPr>
        <w:t>机构简化跨境结算手续和流程</w:t>
      </w:r>
      <w:r w:rsidRPr="002F4C27">
        <w:rPr>
          <w:rFonts w:ascii="仿宋_GB2312" w:eastAsia="仿宋_GB2312" w:hint="eastAsia"/>
          <w:sz w:val="32"/>
          <w:szCs w:val="32"/>
          <w:lang w:eastAsia="zh-CN"/>
        </w:rPr>
        <w:t>，推进</w:t>
      </w:r>
      <w:r w:rsidRPr="002F4C27">
        <w:rPr>
          <w:rFonts w:ascii="仿宋_GB2312" w:eastAsia="仿宋_GB2312" w:hAnsi="Times New Roman" w:cs="Times New Roman" w:hint="eastAsia"/>
          <w:sz w:val="32"/>
          <w:szCs w:val="32"/>
          <w:lang w:val="en-US" w:eastAsia="zh-CN"/>
        </w:rPr>
        <w:t>油品贸易跨境人民币结算便利化试点</w:t>
      </w:r>
      <w:r w:rsidR="00160428" w:rsidRPr="002F4C27">
        <w:rPr>
          <w:rFonts w:ascii="仿宋_GB2312" w:eastAsia="仿宋_GB2312" w:hAnsi="Times New Roman" w:cs="Times New Roman" w:hint="eastAsia"/>
          <w:sz w:val="32"/>
          <w:szCs w:val="32"/>
          <w:lang w:val="en-US" w:eastAsia="zh-CN"/>
        </w:rPr>
        <w:t>，支持</w:t>
      </w:r>
      <w:r w:rsidRPr="002F4C27">
        <w:rPr>
          <w:rFonts w:ascii="仿宋_GB2312" w:eastAsia="仿宋_GB2312" w:hint="eastAsia"/>
          <w:sz w:val="32"/>
          <w:szCs w:val="32"/>
        </w:rPr>
        <w:t>真实合法的转口和离岸贸易</w:t>
      </w:r>
      <w:r w:rsidR="0022023D" w:rsidRPr="002F4C27">
        <w:rPr>
          <w:rFonts w:ascii="仿宋_GB2312" w:eastAsia="仿宋_GB2312" w:hint="eastAsia"/>
          <w:sz w:val="32"/>
          <w:szCs w:val="32"/>
        </w:rPr>
        <w:t>发展</w:t>
      </w:r>
      <w:r w:rsidRPr="002F4C27">
        <w:rPr>
          <w:rFonts w:ascii="仿宋_GB2312" w:eastAsia="仿宋_GB2312" w:hint="eastAsia"/>
          <w:sz w:val="32"/>
          <w:szCs w:val="32"/>
        </w:rPr>
        <w:t>。</w:t>
      </w:r>
      <w:r w:rsidR="00B50531" w:rsidRPr="002F4C27">
        <w:rPr>
          <w:rFonts w:ascii="仿宋_GB2312" w:eastAsia="仿宋_GB2312" w:hint="eastAsia"/>
          <w:sz w:val="32"/>
          <w:szCs w:val="32"/>
        </w:rPr>
        <w:t>大力推广资本项目资金支付便利化试点，</w:t>
      </w:r>
      <w:r w:rsidRPr="002F4C27">
        <w:rPr>
          <w:rFonts w:ascii="仿宋_GB2312" w:eastAsia="仿宋_GB2312" w:hint="eastAsia"/>
          <w:sz w:val="32"/>
          <w:szCs w:val="32"/>
        </w:rPr>
        <w:t>支持符合条件的企业办理跨国公司</w:t>
      </w:r>
      <w:r w:rsidR="00DC4E80">
        <w:rPr>
          <w:rFonts w:ascii="仿宋_GB2312" w:eastAsia="仿宋_GB2312" w:hint="eastAsia"/>
          <w:sz w:val="32"/>
          <w:szCs w:val="32"/>
          <w:lang w:eastAsia="zh-CN"/>
        </w:rPr>
        <w:t>跨境</w:t>
      </w:r>
      <w:r w:rsidRPr="002F4C27">
        <w:rPr>
          <w:rFonts w:ascii="仿宋_GB2312" w:eastAsia="仿宋_GB2312" w:hint="eastAsia"/>
          <w:sz w:val="32"/>
          <w:szCs w:val="32"/>
        </w:rPr>
        <w:t>资金集中运营</w:t>
      </w:r>
      <w:r w:rsidR="00160428" w:rsidRPr="002F4C27">
        <w:rPr>
          <w:rFonts w:ascii="仿宋_GB2312" w:eastAsia="仿宋_GB2312" w:hint="eastAsia"/>
          <w:sz w:val="32"/>
          <w:szCs w:val="32"/>
          <w:lang w:eastAsia="zh-CN"/>
        </w:rPr>
        <w:t>以及借入外债使用。</w:t>
      </w:r>
      <w:r w:rsidR="006A1DB3">
        <w:rPr>
          <w:rFonts w:ascii="仿宋_GB2312" w:eastAsia="仿宋_GB2312" w:hint="eastAsia"/>
          <w:sz w:val="32"/>
          <w:szCs w:val="32"/>
          <w:lang w:eastAsia="zh-CN"/>
        </w:rPr>
        <w:t>（自贸区政策法规局建议）</w:t>
      </w:r>
    </w:p>
    <w:p w:rsidR="00A426BC" w:rsidRPr="00AD5B61" w:rsidRDefault="00160428" w:rsidP="00D64F41">
      <w:pPr>
        <w:pStyle w:val="Bodytext10"/>
        <w:tabs>
          <w:tab w:val="left" w:pos="1503"/>
        </w:tabs>
        <w:spacing w:line="560" w:lineRule="exact"/>
        <w:ind w:firstLineChars="250" w:firstLine="803"/>
        <w:jc w:val="both"/>
        <w:rPr>
          <w:rFonts w:ascii="仿宋_GB2312" w:eastAsia="仿宋_GB2312" w:hAnsi="黑体" w:cs="黑体"/>
          <w:b/>
          <w:sz w:val="32"/>
          <w:szCs w:val="32"/>
          <w:lang w:eastAsia="zh-CN"/>
        </w:rPr>
      </w:pPr>
      <w:r w:rsidRPr="00AD5B61">
        <w:rPr>
          <w:rFonts w:ascii="仿宋_GB2312" w:eastAsia="仿宋_GB2312" w:hAnsi="黑体" w:cs="黑体" w:hint="eastAsia"/>
          <w:b/>
          <w:sz w:val="32"/>
          <w:szCs w:val="32"/>
          <w:lang w:eastAsia="zh-CN"/>
        </w:rPr>
        <w:t>九、</w:t>
      </w:r>
      <w:r w:rsidR="00A426BC" w:rsidRPr="00AD5B61">
        <w:rPr>
          <w:rFonts w:ascii="仿宋_GB2312" w:eastAsia="仿宋_GB2312" w:hAnsi="黑体" w:cs="黑体" w:hint="eastAsia"/>
          <w:b/>
          <w:sz w:val="32"/>
          <w:szCs w:val="32"/>
          <w:lang w:eastAsia="zh-CN"/>
        </w:rPr>
        <w:t>加强重点企业监测和服务</w:t>
      </w:r>
    </w:p>
    <w:p w:rsidR="00A426BC" w:rsidRPr="002F4C27" w:rsidRDefault="00A426BC" w:rsidP="00D64F41">
      <w:pPr>
        <w:pStyle w:val="Bodytext10"/>
        <w:tabs>
          <w:tab w:val="left" w:pos="1503"/>
        </w:tabs>
        <w:spacing w:line="560" w:lineRule="exact"/>
        <w:ind w:leftChars="50" w:left="105" w:firstLineChars="200" w:firstLine="640"/>
        <w:jc w:val="both"/>
        <w:rPr>
          <w:rFonts w:ascii="仿宋_GB2312" w:eastAsia="仿宋_GB2312" w:hint="eastAsia"/>
          <w:sz w:val="32"/>
          <w:szCs w:val="32"/>
        </w:rPr>
      </w:pPr>
      <w:r w:rsidRPr="002F4C27">
        <w:rPr>
          <w:rFonts w:ascii="仿宋_GB2312" w:eastAsia="仿宋_GB2312" w:hint="eastAsia"/>
          <w:sz w:val="32"/>
          <w:szCs w:val="32"/>
        </w:rPr>
        <w:t>开展重点外贸企业常态化运行监测，定期开展问卷调查和调研走访</w:t>
      </w:r>
      <w:r w:rsidR="00663D06">
        <w:rPr>
          <w:rFonts w:ascii="仿宋_GB2312" w:eastAsia="仿宋_GB2312" w:hint="eastAsia"/>
          <w:sz w:val="32"/>
          <w:szCs w:val="32"/>
          <w:lang w:eastAsia="zh-CN"/>
        </w:rPr>
        <w:t>。落实专人负责，安排专项工作经费，</w:t>
      </w:r>
      <w:r w:rsidRPr="002F4C27">
        <w:rPr>
          <w:rFonts w:ascii="仿宋_GB2312" w:eastAsia="仿宋_GB2312" w:hint="eastAsia"/>
          <w:sz w:val="32"/>
          <w:szCs w:val="32"/>
          <w:lang w:val="en-US"/>
        </w:rPr>
        <w:t>进一步</w:t>
      </w:r>
      <w:r w:rsidR="00663D06">
        <w:rPr>
          <w:rFonts w:ascii="仿宋_GB2312" w:eastAsia="仿宋_GB2312" w:hint="eastAsia"/>
          <w:sz w:val="32"/>
          <w:szCs w:val="32"/>
          <w:lang w:val="en-US" w:eastAsia="zh-CN"/>
        </w:rPr>
        <w:t>做好出口</w:t>
      </w:r>
      <w:r w:rsidRPr="002F4C27">
        <w:rPr>
          <w:rFonts w:ascii="仿宋_GB2312" w:eastAsia="仿宋_GB2312" w:hint="eastAsia"/>
          <w:sz w:val="32"/>
          <w:szCs w:val="32"/>
          <w:lang w:val="en-US"/>
        </w:rPr>
        <w:t>“订单+清单”</w:t>
      </w:r>
      <w:r w:rsidR="00663D06">
        <w:rPr>
          <w:rFonts w:ascii="仿宋_GB2312" w:eastAsia="仿宋_GB2312" w:hint="eastAsia"/>
          <w:sz w:val="32"/>
          <w:szCs w:val="32"/>
          <w:lang w:val="en-US" w:eastAsia="zh-CN"/>
        </w:rPr>
        <w:t>管理系统建设和基层填报队伍建设</w:t>
      </w:r>
      <w:r w:rsidRPr="002F4C27">
        <w:rPr>
          <w:rFonts w:ascii="仿宋_GB2312" w:eastAsia="仿宋_GB2312" w:hint="eastAsia"/>
          <w:sz w:val="32"/>
          <w:szCs w:val="32"/>
          <w:lang w:val="en-US"/>
        </w:rPr>
        <w:t>，</w:t>
      </w:r>
      <w:r w:rsidR="00663D06">
        <w:rPr>
          <w:rFonts w:ascii="仿宋_GB2312" w:eastAsia="仿宋_GB2312" w:hint="eastAsia"/>
          <w:sz w:val="32"/>
          <w:szCs w:val="32"/>
          <w:lang w:val="en-US" w:eastAsia="zh-CN"/>
        </w:rPr>
        <w:t>提升</w:t>
      </w:r>
      <w:r w:rsidRPr="002F4C27">
        <w:rPr>
          <w:rFonts w:ascii="仿宋_GB2312" w:eastAsia="仿宋_GB2312" w:hint="eastAsia"/>
          <w:sz w:val="32"/>
          <w:szCs w:val="32"/>
          <w:lang w:val="en-US"/>
        </w:rPr>
        <w:t>订单异常的应急响应力度</w:t>
      </w:r>
      <w:r w:rsidR="000C35BA" w:rsidRPr="002F4C27">
        <w:rPr>
          <w:rFonts w:ascii="仿宋_GB2312" w:eastAsia="仿宋_GB2312" w:hint="eastAsia"/>
          <w:sz w:val="32"/>
          <w:szCs w:val="32"/>
          <w:lang w:val="en-US" w:eastAsia="zh-CN"/>
        </w:rPr>
        <w:t>，</w:t>
      </w:r>
      <w:r w:rsidR="00953B4A">
        <w:rPr>
          <w:rFonts w:ascii="仿宋_GB2312" w:eastAsia="仿宋_GB2312" w:hint="eastAsia"/>
          <w:sz w:val="32"/>
          <w:szCs w:val="32"/>
          <w:lang w:val="en-US" w:eastAsia="zh-CN"/>
        </w:rPr>
        <w:t>加强</w:t>
      </w:r>
      <w:r w:rsidR="000C35BA" w:rsidRPr="002F4C27">
        <w:rPr>
          <w:rFonts w:ascii="仿宋_GB2312" w:eastAsia="仿宋_GB2312" w:hint="eastAsia"/>
          <w:sz w:val="32"/>
          <w:szCs w:val="32"/>
        </w:rPr>
        <w:t>对我市外贸形势的分析</w:t>
      </w:r>
      <w:proofErr w:type="gramStart"/>
      <w:r w:rsidR="000C35BA" w:rsidRPr="002F4C27">
        <w:rPr>
          <w:rFonts w:ascii="仿宋_GB2312" w:eastAsia="仿宋_GB2312" w:hint="eastAsia"/>
          <w:sz w:val="32"/>
          <w:szCs w:val="32"/>
        </w:rPr>
        <w:t>研</w:t>
      </w:r>
      <w:proofErr w:type="gramEnd"/>
      <w:r w:rsidR="000C35BA" w:rsidRPr="002F4C27">
        <w:rPr>
          <w:rFonts w:ascii="仿宋_GB2312" w:eastAsia="仿宋_GB2312" w:hint="eastAsia"/>
          <w:sz w:val="32"/>
          <w:szCs w:val="32"/>
        </w:rPr>
        <w:t>判</w:t>
      </w:r>
      <w:r w:rsidRPr="002F4C27">
        <w:rPr>
          <w:rFonts w:ascii="仿宋_GB2312" w:eastAsia="仿宋_GB2312" w:hint="eastAsia"/>
          <w:sz w:val="32"/>
          <w:szCs w:val="32"/>
          <w:lang w:val="en-US"/>
        </w:rPr>
        <w:t>。</w:t>
      </w:r>
      <w:r w:rsidRPr="002F4C27">
        <w:rPr>
          <w:rFonts w:ascii="仿宋_GB2312" w:eastAsia="仿宋_GB2312" w:hint="eastAsia"/>
          <w:sz w:val="32"/>
          <w:szCs w:val="32"/>
        </w:rPr>
        <w:t>结合</w:t>
      </w:r>
      <w:r w:rsidR="000C35BA" w:rsidRPr="002F4C27">
        <w:rPr>
          <w:rFonts w:ascii="仿宋_GB2312" w:eastAsia="仿宋_GB2312" w:hint="eastAsia"/>
          <w:sz w:val="32"/>
          <w:szCs w:val="32"/>
          <w:lang w:eastAsia="zh-CN"/>
        </w:rPr>
        <w:t>线上线下</w:t>
      </w:r>
      <w:r w:rsidRPr="002F4C27">
        <w:rPr>
          <w:rFonts w:ascii="仿宋_GB2312" w:eastAsia="仿宋_GB2312" w:hint="eastAsia"/>
          <w:sz w:val="32"/>
          <w:szCs w:val="32"/>
        </w:rPr>
        <w:t>“三服务”活动，深化对外贸企业的精</w:t>
      </w:r>
      <w:r w:rsidRPr="002F4C27">
        <w:rPr>
          <w:rFonts w:ascii="仿宋_GB2312" w:eastAsia="仿宋_GB2312" w:hint="eastAsia"/>
          <w:sz w:val="32"/>
          <w:szCs w:val="32"/>
        </w:rPr>
        <w:lastRenderedPageBreak/>
        <w:t>准服务，</w:t>
      </w:r>
      <w:r w:rsidRPr="00AD5B61">
        <w:rPr>
          <w:rFonts w:ascii="仿宋_GB2312" w:eastAsia="仿宋_GB2312" w:hint="eastAsia"/>
          <w:sz w:val="32"/>
          <w:szCs w:val="32"/>
        </w:rPr>
        <w:t>对出口</w:t>
      </w:r>
      <w:r w:rsidR="00AD5B61" w:rsidRPr="00AD5B61">
        <w:rPr>
          <w:rFonts w:ascii="仿宋_GB2312" w:eastAsia="仿宋_GB2312" w:hint="eastAsia"/>
          <w:sz w:val="32"/>
          <w:szCs w:val="32"/>
          <w:lang w:eastAsia="zh-CN"/>
        </w:rPr>
        <w:t>100</w:t>
      </w:r>
      <w:r w:rsidRPr="00AD5B61">
        <w:rPr>
          <w:rFonts w:ascii="仿宋_GB2312" w:eastAsia="仿宋_GB2312" w:hint="eastAsia"/>
          <w:sz w:val="32"/>
          <w:szCs w:val="32"/>
          <w:lang w:eastAsia="zh-CN"/>
        </w:rPr>
        <w:t>万</w:t>
      </w:r>
      <w:r w:rsidRPr="00AD5B61">
        <w:rPr>
          <w:rFonts w:ascii="仿宋_GB2312" w:eastAsia="仿宋_GB2312" w:hint="eastAsia"/>
          <w:sz w:val="32"/>
          <w:szCs w:val="32"/>
        </w:rPr>
        <w:t>美元以上外贸企业，市县两级政府分级分片承包到户，建立驻企服务员制度和问题清单销号制度，点对点解决问题、落实政策。</w:t>
      </w:r>
    </w:p>
    <w:p w:rsidR="004821F6" w:rsidRPr="00AD5B61" w:rsidRDefault="00160428" w:rsidP="00D64F41">
      <w:pPr>
        <w:pStyle w:val="Bodytext10"/>
        <w:tabs>
          <w:tab w:val="left" w:pos="1503"/>
        </w:tabs>
        <w:spacing w:line="560" w:lineRule="exact"/>
        <w:ind w:firstLineChars="200" w:firstLine="643"/>
        <w:jc w:val="both"/>
        <w:rPr>
          <w:rFonts w:ascii="仿宋_GB2312" w:eastAsia="仿宋_GB2312" w:hAnsi="黑体" w:cs="黑体"/>
          <w:b/>
          <w:sz w:val="32"/>
          <w:szCs w:val="32"/>
          <w:lang w:eastAsia="zh-CN"/>
        </w:rPr>
      </w:pPr>
      <w:r w:rsidRPr="00AD5B61">
        <w:rPr>
          <w:rFonts w:ascii="仿宋_GB2312" w:eastAsia="仿宋_GB2312" w:hAnsi="黑体" w:cs="黑体" w:hint="eastAsia"/>
          <w:b/>
          <w:sz w:val="32"/>
          <w:szCs w:val="32"/>
          <w:lang w:eastAsia="zh-CN"/>
        </w:rPr>
        <w:t>十、</w:t>
      </w:r>
      <w:r w:rsidR="004821F6" w:rsidRPr="00AD5B61">
        <w:rPr>
          <w:rFonts w:ascii="仿宋_GB2312" w:eastAsia="仿宋_GB2312" w:hAnsi="黑体" w:cs="黑体" w:hint="eastAsia"/>
          <w:b/>
          <w:sz w:val="32"/>
          <w:szCs w:val="32"/>
          <w:lang w:eastAsia="zh-CN"/>
        </w:rPr>
        <w:t>加大</w:t>
      </w:r>
      <w:r w:rsidR="00F76F91" w:rsidRPr="00AD5B61">
        <w:rPr>
          <w:rFonts w:ascii="仿宋_GB2312" w:eastAsia="仿宋_GB2312" w:hAnsi="黑体" w:cs="黑体" w:hint="eastAsia"/>
          <w:b/>
          <w:sz w:val="32"/>
          <w:szCs w:val="32"/>
          <w:lang w:eastAsia="zh-CN"/>
        </w:rPr>
        <w:t>涉外</w:t>
      </w:r>
      <w:r w:rsidR="004821F6" w:rsidRPr="00AD5B61">
        <w:rPr>
          <w:rFonts w:ascii="仿宋_GB2312" w:eastAsia="仿宋_GB2312" w:hAnsi="黑体" w:cs="黑体" w:hint="eastAsia"/>
          <w:b/>
          <w:sz w:val="32"/>
          <w:szCs w:val="32"/>
          <w:lang w:eastAsia="zh-CN"/>
        </w:rPr>
        <w:t>法律援助服务</w:t>
      </w:r>
    </w:p>
    <w:p w:rsidR="004821F6" w:rsidRPr="002F4C27" w:rsidRDefault="00AD5B61" w:rsidP="00D64F41">
      <w:pPr>
        <w:pStyle w:val="Bodytext10"/>
        <w:tabs>
          <w:tab w:val="left" w:pos="1503"/>
        </w:tabs>
        <w:spacing w:line="560" w:lineRule="exact"/>
        <w:ind w:firstLineChars="200" w:firstLine="640"/>
        <w:jc w:val="both"/>
        <w:rPr>
          <w:rFonts w:ascii="仿宋_GB2312" w:eastAsia="仿宋_GB2312" w:cs="FZSSJW--GB1-0" w:hint="eastAsia"/>
          <w:kern w:val="0"/>
          <w:sz w:val="32"/>
          <w:szCs w:val="32"/>
        </w:rPr>
      </w:pPr>
      <w:r>
        <w:rPr>
          <w:rFonts w:ascii="仿宋_GB2312" w:eastAsia="仿宋_GB2312" w:cs="FZSSJW--GB1-0" w:hint="eastAsia"/>
          <w:kern w:val="0"/>
          <w:sz w:val="32"/>
          <w:szCs w:val="32"/>
          <w:lang w:eastAsia="zh-CN"/>
        </w:rPr>
        <w:t>借助“浙”里有“援”</w:t>
      </w:r>
      <w:r w:rsidR="00F01341">
        <w:rPr>
          <w:rFonts w:ascii="仿宋_GB2312" w:eastAsia="仿宋_GB2312" w:cs="FZSSJW--GB1-0" w:hint="eastAsia"/>
          <w:kern w:val="0"/>
          <w:sz w:val="32"/>
          <w:szCs w:val="32"/>
          <w:lang w:eastAsia="zh-CN"/>
        </w:rPr>
        <w:t>法律服务月活动，</w:t>
      </w:r>
      <w:r w:rsidR="004821F6" w:rsidRPr="002F4C27">
        <w:rPr>
          <w:rFonts w:ascii="仿宋_GB2312" w:eastAsia="仿宋_GB2312" w:cs="FZSSJW--GB1-0" w:hint="eastAsia"/>
          <w:kern w:val="0"/>
          <w:sz w:val="32"/>
          <w:szCs w:val="32"/>
        </w:rPr>
        <w:t>发挥省外经贸法律服务律师团和市“稳外贸”法律保障组的作用，提供法律</w:t>
      </w:r>
      <w:r w:rsidR="00F01341">
        <w:rPr>
          <w:rFonts w:ascii="仿宋_GB2312" w:eastAsia="仿宋_GB2312" w:cs="FZSSJW--GB1-0" w:hint="eastAsia"/>
          <w:kern w:val="0"/>
          <w:sz w:val="32"/>
          <w:szCs w:val="32"/>
          <w:lang w:eastAsia="zh-CN"/>
        </w:rPr>
        <w:t>“云上”</w:t>
      </w:r>
      <w:r w:rsidR="004821F6" w:rsidRPr="002F4C27">
        <w:rPr>
          <w:rFonts w:ascii="仿宋_GB2312" w:eastAsia="仿宋_GB2312" w:cs="FZSSJW--GB1-0" w:hint="eastAsia"/>
          <w:kern w:val="0"/>
          <w:sz w:val="32"/>
          <w:szCs w:val="32"/>
        </w:rPr>
        <w:t>援助服务。进一步加强外贸预警体系建设，加强国外贸易壁垒等相关信息的收集和发布工作，鼓励企业开展贸易摩擦应诉，帮助企业解决疫情对贸易救济案件应对造成的困难。会同市贸促会积极组建商事法律应急服务平台，支持外贸企业通过商事调解、商事仲裁等方式维护自身权益。</w:t>
      </w:r>
    </w:p>
    <w:p w:rsidR="00160428" w:rsidRDefault="00160428" w:rsidP="00D64F41">
      <w:pPr>
        <w:pStyle w:val="Bodytext10"/>
        <w:tabs>
          <w:tab w:val="left" w:pos="1503"/>
        </w:tabs>
        <w:spacing w:line="560" w:lineRule="exact"/>
        <w:ind w:firstLineChars="200" w:firstLine="640"/>
        <w:jc w:val="both"/>
        <w:rPr>
          <w:rFonts w:ascii="仿宋_GB2312" w:eastAsia="仿宋_GB2312" w:hAnsi="仿宋_GB2312" w:cs="仿宋_GB2312"/>
          <w:sz w:val="32"/>
          <w:szCs w:val="32"/>
          <w:lang w:eastAsia="zh-CN"/>
        </w:rPr>
      </w:pPr>
      <w:r w:rsidRPr="002F4C27">
        <w:rPr>
          <w:rFonts w:ascii="仿宋_GB2312" w:eastAsia="仿宋_GB2312" w:hAnsi="仿宋_GB2312" w:cs="仿宋_GB2312" w:hint="eastAsia"/>
          <w:sz w:val="32"/>
          <w:szCs w:val="32"/>
        </w:rPr>
        <w:t>本意见自2020年</w:t>
      </w:r>
      <w:r w:rsidRPr="002F4C27">
        <w:rPr>
          <w:rFonts w:ascii="仿宋_GB2312" w:eastAsia="仿宋_GB2312" w:hAnsi="仿宋_GB2312" w:cs="仿宋_GB2312" w:hint="eastAsia"/>
          <w:sz w:val="32"/>
          <w:szCs w:val="32"/>
          <w:lang w:eastAsia="zh-CN"/>
        </w:rPr>
        <w:t>5</w:t>
      </w:r>
      <w:r w:rsidRPr="002F4C27">
        <w:rPr>
          <w:rFonts w:ascii="仿宋_GB2312" w:eastAsia="仿宋_GB2312" w:hAnsi="仿宋_GB2312" w:cs="仿宋_GB2312" w:hint="eastAsia"/>
          <w:sz w:val="32"/>
          <w:szCs w:val="32"/>
        </w:rPr>
        <w:t>月</w:t>
      </w:r>
      <w:r w:rsidR="00A90CDB">
        <w:rPr>
          <w:rFonts w:ascii="仿宋_GB2312" w:eastAsia="仿宋_GB2312" w:hAnsi="仿宋_GB2312" w:cs="仿宋_GB2312" w:hint="eastAsia"/>
          <w:sz w:val="32"/>
          <w:szCs w:val="32"/>
          <w:lang w:eastAsia="zh-CN"/>
        </w:rPr>
        <w:t>1</w:t>
      </w:r>
      <w:r w:rsidRPr="002F4C27">
        <w:rPr>
          <w:rFonts w:ascii="仿宋_GB2312" w:eastAsia="仿宋_GB2312" w:hAnsi="仿宋_GB2312" w:cs="仿宋_GB2312" w:hint="eastAsia"/>
          <w:sz w:val="32"/>
          <w:szCs w:val="32"/>
        </w:rPr>
        <w:t>日起施行至202</w:t>
      </w:r>
      <w:r w:rsidR="00A90CDB">
        <w:rPr>
          <w:rFonts w:ascii="仿宋_GB2312" w:eastAsia="仿宋_GB2312" w:hAnsi="仿宋_GB2312" w:cs="仿宋_GB2312" w:hint="eastAsia"/>
          <w:sz w:val="32"/>
          <w:szCs w:val="32"/>
          <w:lang w:eastAsia="zh-CN"/>
        </w:rPr>
        <w:t>1</w:t>
      </w:r>
      <w:r w:rsidRPr="002F4C27">
        <w:rPr>
          <w:rFonts w:ascii="仿宋_GB2312" w:eastAsia="仿宋_GB2312" w:hAnsi="仿宋_GB2312" w:cs="仿宋_GB2312" w:hint="eastAsia"/>
          <w:sz w:val="32"/>
          <w:szCs w:val="32"/>
        </w:rPr>
        <w:t>年</w:t>
      </w:r>
      <w:r w:rsidR="00A90CDB">
        <w:rPr>
          <w:rFonts w:ascii="仿宋_GB2312" w:eastAsia="仿宋_GB2312" w:hAnsi="仿宋_GB2312" w:cs="仿宋_GB2312" w:hint="eastAsia"/>
          <w:sz w:val="32"/>
          <w:szCs w:val="32"/>
          <w:lang w:eastAsia="zh-CN"/>
        </w:rPr>
        <w:t>4</w:t>
      </w:r>
      <w:r w:rsidRPr="002F4C27">
        <w:rPr>
          <w:rFonts w:ascii="仿宋_GB2312" w:eastAsia="仿宋_GB2312" w:hAnsi="仿宋_GB2312" w:cs="仿宋_GB2312" w:hint="eastAsia"/>
          <w:sz w:val="32"/>
          <w:szCs w:val="32"/>
        </w:rPr>
        <w:t>月3</w:t>
      </w:r>
      <w:r w:rsidR="00A90CDB">
        <w:rPr>
          <w:rFonts w:ascii="仿宋_GB2312" w:eastAsia="仿宋_GB2312" w:hAnsi="仿宋_GB2312" w:cs="仿宋_GB2312" w:hint="eastAsia"/>
          <w:sz w:val="32"/>
          <w:szCs w:val="32"/>
          <w:lang w:eastAsia="zh-CN"/>
        </w:rPr>
        <w:t>0</w:t>
      </w:r>
      <w:r w:rsidRPr="002F4C27">
        <w:rPr>
          <w:rFonts w:ascii="仿宋_GB2312" w:eastAsia="仿宋_GB2312" w:hAnsi="仿宋_GB2312" w:cs="仿宋_GB2312" w:hint="eastAsia"/>
          <w:sz w:val="32"/>
          <w:szCs w:val="32"/>
        </w:rPr>
        <w:t>日止</w:t>
      </w:r>
      <w:r w:rsidR="00A90CDB">
        <w:rPr>
          <w:rFonts w:ascii="仿宋_GB2312" w:eastAsia="仿宋_GB2312" w:hAnsi="仿宋_GB2312" w:cs="仿宋_GB2312" w:hint="eastAsia"/>
          <w:sz w:val="32"/>
          <w:szCs w:val="32"/>
          <w:lang w:eastAsia="zh-CN"/>
        </w:rPr>
        <w:t>，试行一年</w:t>
      </w:r>
      <w:r w:rsidRPr="002F4C27">
        <w:rPr>
          <w:rFonts w:ascii="仿宋_GB2312" w:eastAsia="仿宋_GB2312" w:hAnsi="仿宋_GB2312" w:cs="仿宋_GB2312" w:hint="eastAsia"/>
          <w:sz w:val="32"/>
          <w:szCs w:val="32"/>
        </w:rPr>
        <w:t>。意见中相关条款在其他政策文件中已有明确施行期限的，从其规定。</w:t>
      </w:r>
    </w:p>
    <w:p w:rsidR="00A90CDB" w:rsidRDefault="00A90CDB" w:rsidP="00D64F41">
      <w:pPr>
        <w:pStyle w:val="Bodytext10"/>
        <w:tabs>
          <w:tab w:val="left" w:pos="1503"/>
        </w:tabs>
        <w:spacing w:line="560" w:lineRule="exact"/>
        <w:ind w:firstLineChars="200" w:firstLine="640"/>
        <w:jc w:val="both"/>
        <w:rPr>
          <w:rFonts w:ascii="仿宋_GB2312" w:eastAsia="仿宋_GB2312" w:hAnsi="仿宋_GB2312" w:cs="仿宋_GB2312"/>
          <w:sz w:val="32"/>
          <w:szCs w:val="32"/>
          <w:lang w:eastAsia="zh-CN"/>
        </w:rPr>
      </w:pPr>
    </w:p>
    <w:p w:rsidR="00A90CDB" w:rsidRPr="002F4C27" w:rsidRDefault="00A90CDB" w:rsidP="00D64F41">
      <w:pPr>
        <w:pStyle w:val="Bodytext10"/>
        <w:tabs>
          <w:tab w:val="left" w:pos="1503"/>
        </w:tabs>
        <w:spacing w:line="560" w:lineRule="exact"/>
        <w:ind w:firstLineChars="200" w:firstLine="640"/>
        <w:jc w:val="both"/>
        <w:rPr>
          <w:rFonts w:ascii="仿宋_GB2312" w:eastAsia="仿宋_GB2312" w:hAnsi="仿宋_GB2312" w:cs="仿宋_GB2312"/>
          <w:sz w:val="32"/>
          <w:szCs w:val="32"/>
          <w:lang w:eastAsia="zh-CN"/>
        </w:rPr>
      </w:pPr>
    </w:p>
    <w:p w:rsidR="00160428" w:rsidRPr="00B22047" w:rsidRDefault="00160428" w:rsidP="009350C0">
      <w:pPr>
        <w:pStyle w:val="Bodytext10"/>
        <w:tabs>
          <w:tab w:val="left" w:pos="1503"/>
        </w:tabs>
        <w:spacing w:line="560" w:lineRule="exact"/>
        <w:ind w:firstLineChars="200" w:firstLine="640"/>
        <w:jc w:val="right"/>
        <w:rPr>
          <w:rFonts w:ascii="仿宋_GB2312" w:eastAsia="仿宋_GB2312" w:hAnsi="仿宋_GB2312" w:cs="仿宋_GB2312"/>
          <w:sz w:val="32"/>
          <w:szCs w:val="32"/>
        </w:rPr>
      </w:pPr>
    </w:p>
    <w:sectPr w:rsidR="00160428" w:rsidRPr="00B22047" w:rsidSect="00926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AF" w:rsidRDefault="00A70BAF" w:rsidP="00A604A9">
      <w:r>
        <w:separator/>
      </w:r>
    </w:p>
  </w:endnote>
  <w:endnote w:type="continuationSeparator" w:id="0">
    <w:p w:rsidR="00A70BAF" w:rsidRDefault="00A70BAF" w:rsidP="00A60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SSJW--GB1-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AF" w:rsidRDefault="00A70BAF" w:rsidP="00A604A9">
      <w:r>
        <w:separator/>
      </w:r>
    </w:p>
  </w:footnote>
  <w:footnote w:type="continuationSeparator" w:id="0">
    <w:p w:rsidR="00A70BAF" w:rsidRDefault="00A70BAF" w:rsidP="00A604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9E6"/>
    <w:rsid w:val="00027AE4"/>
    <w:rsid w:val="000803B2"/>
    <w:rsid w:val="00084F1C"/>
    <w:rsid w:val="0009346E"/>
    <w:rsid w:val="000A2842"/>
    <w:rsid w:val="000C35BA"/>
    <w:rsid w:val="00106660"/>
    <w:rsid w:val="001408DA"/>
    <w:rsid w:val="001440A0"/>
    <w:rsid w:val="00160428"/>
    <w:rsid w:val="00187AD7"/>
    <w:rsid w:val="001A7C4F"/>
    <w:rsid w:val="002046D6"/>
    <w:rsid w:val="002139FD"/>
    <w:rsid w:val="0022023D"/>
    <w:rsid w:val="002960AA"/>
    <w:rsid w:val="002A52B2"/>
    <w:rsid w:val="002F4C27"/>
    <w:rsid w:val="00302340"/>
    <w:rsid w:val="00320849"/>
    <w:rsid w:val="003809E6"/>
    <w:rsid w:val="003C187F"/>
    <w:rsid w:val="003F0D39"/>
    <w:rsid w:val="003F7710"/>
    <w:rsid w:val="00424D48"/>
    <w:rsid w:val="00434F96"/>
    <w:rsid w:val="004776FE"/>
    <w:rsid w:val="004821F6"/>
    <w:rsid w:val="00487031"/>
    <w:rsid w:val="005328C6"/>
    <w:rsid w:val="005A1892"/>
    <w:rsid w:val="005D6A11"/>
    <w:rsid w:val="005E4A60"/>
    <w:rsid w:val="00623962"/>
    <w:rsid w:val="00624C8E"/>
    <w:rsid w:val="00663D06"/>
    <w:rsid w:val="00676D05"/>
    <w:rsid w:val="006A1DB3"/>
    <w:rsid w:val="006B4F14"/>
    <w:rsid w:val="006B5012"/>
    <w:rsid w:val="006D154A"/>
    <w:rsid w:val="006E3251"/>
    <w:rsid w:val="006E50E5"/>
    <w:rsid w:val="006F4C69"/>
    <w:rsid w:val="0071402D"/>
    <w:rsid w:val="007F00AD"/>
    <w:rsid w:val="00822E8F"/>
    <w:rsid w:val="00823C78"/>
    <w:rsid w:val="00850854"/>
    <w:rsid w:val="00862303"/>
    <w:rsid w:val="008B40DC"/>
    <w:rsid w:val="008B784B"/>
    <w:rsid w:val="008D266A"/>
    <w:rsid w:val="008E59E1"/>
    <w:rsid w:val="00925AC9"/>
    <w:rsid w:val="00926AED"/>
    <w:rsid w:val="009350C0"/>
    <w:rsid w:val="009448AE"/>
    <w:rsid w:val="00953B4A"/>
    <w:rsid w:val="00964110"/>
    <w:rsid w:val="009905BE"/>
    <w:rsid w:val="009A540E"/>
    <w:rsid w:val="009C2B0D"/>
    <w:rsid w:val="009C2C2E"/>
    <w:rsid w:val="009E3FBE"/>
    <w:rsid w:val="00A02D34"/>
    <w:rsid w:val="00A272E7"/>
    <w:rsid w:val="00A426BC"/>
    <w:rsid w:val="00A604A9"/>
    <w:rsid w:val="00A70BAF"/>
    <w:rsid w:val="00A867DA"/>
    <w:rsid w:val="00A90CDB"/>
    <w:rsid w:val="00AA0E42"/>
    <w:rsid w:val="00AC3711"/>
    <w:rsid w:val="00AD5B61"/>
    <w:rsid w:val="00B04325"/>
    <w:rsid w:val="00B10EC1"/>
    <w:rsid w:val="00B36A35"/>
    <w:rsid w:val="00B50531"/>
    <w:rsid w:val="00B652F8"/>
    <w:rsid w:val="00BD375C"/>
    <w:rsid w:val="00BF34FE"/>
    <w:rsid w:val="00C9572A"/>
    <w:rsid w:val="00CB37A4"/>
    <w:rsid w:val="00D02256"/>
    <w:rsid w:val="00D03B02"/>
    <w:rsid w:val="00D328EB"/>
    <w:rsid w:val="00D6108A"/>
    <w:rsid w:val="00D6234A"/>
    <w:rsid w:val="00D64F41"/>
    <w:rsid w:val="00D7031C"/>
    <w:rsid w:val="00D938D2"/>
    <w:rsid w:val="00DC4E80"/>
    <w:rsid w:val="00DE3ACB"/>
    <w:rsid w:val="00E01C9B"/>
    <w:rsid w:val="00E44680"/>
    <w:rsid w:val="00E50241"/>
    <w:rsid w:val="00E54798"/>
    <w:rsid w:val="00E65B10"/>
    <w:rsid w:val="00E94B2F"/>
    <w:rsid w:val="00EC4DE3"/>
    <w:rsid w:val="00ED070B"/>
    <w:rsid w:val="00EE5DBB"/>
    <w:rsid w:val="00F01341"/>
    <w:rsid w:val="00F43A23"/>
    <w:rsid w:val="00F541D2"/>
    <w:rsid w:val="00F76F91"/>
    <w:rsid w:val="00F86306"/>
    <w:rsid w:val="00F94875"/>
    <w:rsid w:val="00F97DF1"/>
    <w:rsid w:val="00FA1A1C"/>
    <w:rsid w:val="00FA712F"/>
    <w:rsid w:val="00FD3584"/>
    <w:rsid w:val="00FF4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rsid w:val="003809E6"/>
    <w:rPr>
      <w:rFonts w:ascii="simsun" w:eastAsia="simsun" w:hAnsi="simsun" w:cs="simsun"/>
      <w:sz w:val="28"/>
      <w:szCs w:val="28"/>
      <w:lang w:val="zh-TW" w:eastAsia="zh-TW" w:bidi="zh-TW"/>
    </w:rPr>
  </w:style>
  <w:style w:type="paragraph" w:customStyle="1" w:styleId="Bodytext10">
    <w:name w:val="Body text|1"/>
    <w:basedOn w:val="a"/>
    <w:link w:val="Bodytext1"/>
    <w:rsid w:val="003809E6"/>
    <w:pPr>
      <w:spacing w:line="454" w:lineRule="auto"/>
      <w:ind w:firstLine="400"/>
      <w:jc w:val="left"/>
    </w:pPr>
    <w:rPr>
      <w:rFonts w:ascii="simsun" w:eastAsia="simsun" w:hAnsi="simsun" w:cs="simsun"/>
      <w:sz w:val="28"/>
      <w:szCs w:val="28"/>
      <w:lang w:val="zh-TW" w:eastAsia="zh-TW" w:bidi="zh-TW"/>
    </w:rPr>
  </w:style>
  <w:style w:type="paragraph" w:styleId="a3">
    <w:name w:val="header"/>
    <w:basedOn w:val="a"/>
    <w:link w:val="Char"/>
    <w:uiPriority w:val="99"/>
    <w:semiHidden/>
    <w:unhideWhenUsed/>
    <w:rsid w:val="00A60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04A9"/>
    <w:rPr>
      <w:sz w:val="18"/>
      <w:szCs w:val="18"/>
    </w:rPr>
  </w:style>
  <w:style w:type="paragraph" w:styleId="a4">
    <w:name w:val="footer"/>
    <w:basedOn w:val="a"/>
    <w:link w:val="Char0"/>
    <w:uiPriority w:val="99"/>
    <w:semiHidden/>
    <w:unhideWhenUsed/>
    <w:rsid w:val="00A604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04A9"/>
    <w:rPr>
      <w:sz w:val="18"/>
      <w:szCs w:val="18"/>
    </w:rPr>
  </w:style>
  <w:style w:type="paragraph" w:customStyle="1" w:styleId="Char1">
    <w:name w:val="Char"/>
    <w:basedOn w:val="a"/>
    <w:rsid w:val="00A426BC"/>
    <w:pPr>
      <w:spacing w:after="160" w:line="240" w:lineRule="exact"/>
    </w:pPr>
    <w:rPr>
      <w:rFonts w:ascii="Times New Roman" w:eastAsia="宋体" w:hAnsi="Times New Roman" w:cs="Times New Roman"/>
      <w:szCs w:val="20"/>
    </w:rPr>
  </w:style>
  <w:style w:type="paragraph" w:styleId="a5">
    <w:name w:val="Normal (Web)"/>
    <w:basedOn w:val="a"/>
    <w:uiPriority w:val="99"/>
    <w:unhideWhenUsed/>
    <w:rsid w:val="0016042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86306"/>
    <w:pPr>
      <w:ind w:firstLineChars="200" w:firstLine="420"/>
    </w:pPr>
  </w:style>
  <w:style w:type="character" w:styleId="a7">
    <w:name w:val="Hyperlink"/>
    <w:basedOn w:val="a0"/>
    <w:uiPriority w:val="99"/>
    <w:unhideWhenUsed/>
    <w:rsid w:val="00D64F41"/>
    <w:rPr>
      <w:color w:val="0000FF" w:themeColor="hyperlink"/>
      <w:u w:val="single"/>
    </w:rPr>
  </w:style>
  <w:style w:type="paragraph" w:styleId="a8">
    <w:name w:val="Balloon Text"/>
    <w:basedOn w:val="a"/>
    <w:link w:val="Char2"/>
    <w:uiPriority w:val="99"/>
    <w:semiHidden/>
    <w:unhideWhenUsed/>
    <w:rsid w:val="009350C0"/>
    <w:rPr>
      <w:sz w:val="18"/>
      <w:szCs w:val="18"/>
    </w:rPr>
  </w:style>
  <w:style w:type="character" w:customStyle="1" w:styleId="Char2">
    <w:name w:val="批注框文本 Char"/>
    <w:basedOn w:val="a0"/>
    <w:link w:val="a8"/>
    <w:uiPriority w:val="99"/>
    <w:semiHidden/>
    <w:rsid w:val="009350C0"/>
    <w:rPr>
      <w:sz w:val="18"/>
      <w:szCs w:val="18"/>
    </w:rPr>
  </w:style>
</w:styles>
</file>

<file path=word/webSettings.xml><?xml version="1.0" encoding="utf-8"?>
<w:webSettings xmlns:r="http://schemas.openxmlformats.org/officeDocument/2006/relationships" xmlns:w="http://schemas.openxmlformats.org/wordprocessingml/2006/main">
  <w:divs>
    <w:div w:id="298460555">
      <w:bodyDiv w:val="1"/>
      <w:marLeft w:val="0"/>
      <w:marRight w:val="0"/>
      <w:marTop w:val="0"/>
      <w:marBottom w:val="0"/>
      <w:divBdr>
        <w:top w:val="none" w:sz="0" w:space="0" w:color="auto"/>
        <w:left w:val="none" w:sz="0" w:space="0" w:color="auto"/>
        <w:bottom w:val="none" w:sz="0" w:space="0" w:color="auto"/>
        <w:right w:val="none" w:sz="0" w:space="0" w:color="auto"/>
      </w:divBdr>
    </w:div>
    <w:div w:id="12005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2177</Characters>
  <Application>Microsoft Office Word</Application>
  <DocSecurity>0</DocSecurity>
  <Lines>18</Lines>
  <Paragraphs>5</Paragraphs>
  <ScaleCrop>false</ScaleCrop>
  <Company>TPY-Technology</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dc:creator>
  <cp:lastModifiedBy>王军海</cp:lastModifiedBy>
  <cp:revision>5</cp:revision>
  <dcterms:created xsi:type="dcterms:W3CDTF">2020-05-22T08:44:00Z</dcterms:created>
  <dcterms:modified xsi:type="dcterms:W3CDTF">2020-05-22T08:45:00Z</dcterms:modified>
</cp:coreProperties>
</file>