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A6" w:rsidRPr="006843F4" w:rsidRDefault="006974A6" w:rsidP="006974A6">
      <w:pPr>
        <w:widowControl/>
        <w:jc w:val="center"/>
        <w:rPr>
          <w:rFonts w:ascii="Verdana" w:eastAsia="宋体" w:hAnsi="Verdana" w:cs="宋体"/>
          <w:kern w:val="0"/>
          <w:sz w:val="36"/>
          <w:szCs w:val="36"/>
        </w:rPr>
      </w:pPr>
      <w:r w:rsidRPr="006843F4">
        <w:rPr>
          <w:rFonts w:ascii="Verdana" w:eastAsia="宋体" w:hAnsi="Verdana" w:cs="宋体"/>
          <w:b/>
          <w:bCs/>
          <w:kern w:val="0"/>
          <w:sz w:val="36"/>
          <w:szCs w:val="36"/>
        </w:rPr>
        <w:t>浙江省安全生产条例</w:t>
      </w:r>
      <w:r w:rsidRPr="006843F4">
        <w:rPr>
          <w:rFonts w:ascii="Verdana" w:eastAsia="宋体" w:hAnsi="Verdana" w:cs="宋体"/>
          <w:kern w:val="0"/>
          <w:sz w:val="36"/>
          <w:szCs w:val="36"/>
        </w:rPr>
        <w:t xml:space="preserve"> </w:t>
      </w:r>
    </w:p>
    <w:p w:rsidR="006974A6" w:rsidRPr="006974A6" w:rsidRDefault="006974A6" w:rsidP="006974A6">
      <w:pPr>
        <w:widowControl/>
        <w:spacing w:after="240"/>
        <w:jc w:val="left"/>
        <w:rPr>
          <w:rFonts w:ascii="Verdana" w:eastAsia="宋体" w:hAnsi="Verdana" w:cs="宋体"/>
          <w:kern w:val="0"/>
          <w:sz w:val="30"/>
          <w:szCs w:val="30"/>
        </w:rPr>
      </w:pP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(2006</w:t>
      </w:r>
      <w:r w:rsidRPr="006974A6">
        <w:rPr>
          <w:rFonts w:ascii="Verdana" w:eastAsia="宋体" w:hAnsi="Verdana" w:cs="宋体"/>
          <w:kern w:val="0"/>
          <w:sz w:val="30"/>
          <w:szCs w:val="30"/>
        </w:rPr>
        <w:t>年</w:t>
      </w:r>
      <w:r w:rsidRPr="006974A6">
        <w:rPr>
          <w:rFonts w:ascii="Verdana" w:eastAsia="宋体" w:hAnsi="Verdana" w:cs="宋体"/>
          <w:kern w:val="0"/>
          <w:sz w:val="30"/>
          <w:szCs w:val="30"/>
        </w:rPr>
        <w:t>7</w:t>
      </w:r>
      <w:r w:rsidRPr="006974A6">
        <w:rPr>
          <w:rFonts w:ascii="Verdana" w:eastAsia="宋体" w:hAnsi="Verdana" w:cs="宋体"/>
          <w:kern w:val="0"/>
          <w:sz w:val="30"/>
          <w:szCs w:val="30"/>
        </w:rPr>
        <w:t>月</w:t>
      </w:r>
      <w:r w:rsidRPr="006974A6">
        <w:rPr>
          <w:rFonts w:ascii="Verdana" w:eastAsia="宋体" w:hAnsi="Verdana" w:cs="宋体"/>
          <w:kern w:val="0"/>
          <w:sz w:val="30"/>
          <w:szCs w:val="30"/>
        </w:rPr>
        <w:t>28</w:t>
      </w:r>
      <w:r w:rsidRPr="006974A6">
        <w:rPr>
          <w:rFonts w:ascii="Verdana" w:eastAsia="宋体" w:hAnsi="Verdana" w:cs="宋体"/>
          <w:kern w:val="0"/>
          <w:sz w:val="30"/>
          <w:szCs w:val="30"/>
        </w:rPr>
        <w:t>日浙江省第十届人民代表大会常务委员会第二十六次会议通过</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根据</w:t>
      </w:r>
      <w:r w:rsidRPr="006974A6">
        <w:rPr>
          <w:rFonts w:ascii="Verdana" w:eastAsia="宋体" w:hAnsi="Verdana" w:cs="宋体"/>
          <w:kern w:val="0"/>
          <w:sz w:val="30"/>
          <w:szCs w:val="30"/>
        </w:rPr>
        <w:t xml:space="preserve"> 2009</w:t>
      </w:r>
      <w:r w:rsidRPr="006974A6">
        <w:rPr>
          <w:rFonts w:ascii="Verdana" w:eastAsia="宋体" w:hAnsi="Verdana" w:cs="宋体"/>
          <w:kern w:val="0"/>
          <w:sz w:val="30"/>
          <w:szCs w:val="30"/>
        </w:rPr>
        <w:t>年</w:t>
      </w:r>
      <w:r w:rsidRPr="006974A6">
        <w:rPr>
          <w:rFonts w:ascii="Verdana" w:eastAsia="宋体" w:hAnsi="Verdana" w:cs="宋体"/>
          <w:kern w:val="0"/>
          <w:sz w:val="30"/>
          <w:szCs w:val="30"/>
        </w:rPr>
        <w:t xml:space="preserve"> 11</w:t>
      </w:r>
      <w:r w:rsidRPr="006974A6">
        <w:rPr>
          <w:rFonts w:ascii="Verdana" w:eastAsia="宋体" w:hAnsi="Verdana" w:cs="宋体"/>
          <w:kern w:val="0"/>
          <w:sz w:val="30"/>
          <w:szCs w:val="30"/>
        </w:rPr>
        <w:t>月</w:t>
      </w:r>
      <w:r w:rsidRPr="006974A6">
        <w:rPr>
          <w:rFonts w:ascii="Verdana" w:eastAsia="宋体" w:hAnsi="Verdana" w:cs="宋体"/>
          <w:kern w:val="0"/>
          <w:sz w:val="30"/>
          <w:szCs w:val="30"/>
        </w:rPr>
        <w:t xml:space="preserve"> 27</w:t>
      </w:r>
      <w:r w:rsidRPr="006974A6">
        <w:rPr>
          <w:rFonts w:ascii="Verdana" w:eastAsia="宋体" w:hAnsi="Verdana" w:cs="宋体"/>
          <w:kern w:val="0"/>
          <w:sz w:val="30"/>
          <w:szCs w:val="30"/>
        </w:rPr>
        <w:t>日浙江省第十一届人民代表大会常务委员会第十四次会议《关于修改〈浙江省安全生产条例〉的决定》第一次修正</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根据</w:t>
      </w:r>
      <w:r w:rsidRPr="006974A6">
        <w:rPr>
          <w:rFonts w:ascii="Verdana" w:eastAsia="宋体" w:hAnsi="Verdana" w:cs="宋体"/>
          <w:kern w:val="0"/>
          <w:sz w:val="30"/>
          <w:szCs w:val="30"/>
        </w:rPr>
        <w:t>2014</w:t>
      </w:r>
      <w:r w:rsidRPr="006974A6">
        <w:rPr>
          <w:rFonts w:ascii="Verdana" w:eastAsia="宋体" w:hAnsi="Verdana" w:cs="宋体"/>
          <w:kern w:val="0"/>
          <w:sz w:val="30"/>
          <w:szCs w:val="30"/>
        </w:rPr>
        <w:t>年</w:t>
      </w:r>
      <w:r w:rsidRPr="006974A6">
        <w:rPr>
          <w:rFonts w:ascii="Verdana" w:eastAsia="宋体" w:hAnsi="Verdana" w:cs="宋体"/>
          <w:kern w:val="0"/>
          <w:sz w:val="30"/>
          <w:szCs w:val="30"/>
        </w:rPr>
        <w:t>5</w:t>
      </w:r>
      <w:r w:rsidRPr="006974A6">
        <w:rPr>
          <w:rFonts w:ascii="Verdana" w:eastAsia="宋体" w:hAnsi="Verdana" w:cs="宋体"/>
          <w:kern w:val="0"/>
          <w:sz w:val="30"/>
          <w:szCs w:val="30"/>
        </w:rPr>
        <w:t>月</w:t>
      </w:r>
      <w:r w:rsidRPr="006974A6">
        <w:rPr>
          <w:rFonts w:ascii="Verdana" w:eastAsia="宋体" w:hAnsi="Verdana" w:cs="宋体"/>
          <w:kern w:val="0"/>
          <w:sz w:val="30"/>
          <w:szCs w:val="30"/>
        </w:rPr>
        <w:t>28</w:t>
      </w:r>
      <w:r w:rsidRPr="006974A6">
        <w:rPr>
          <w:rFonts w:ascii="Verdana" w:eastAsia="宋体" w:hAnsi="Verdana" w:cs="宋体"/>
          <w:kern w:val="0"/>
          <w:sz w:val="30"/>
          <w:szCs w:val="30"/>
        </w:rPr>
        <w:t>日浙江省第十二届人民代表大会常务委员会第十次会议《关于修改〈浙江省松材线虫病防治条例〉等七件地方性法规的决定》第二次修正</w:t>
      </w:r>
      <w:r w:rsidRPr="006974A6">
        <w:rPr>
          <w:rFonts w:ascii="Verdana" w:eastAsia="宋体" w:hAnsi="Verdana" w:cs="宋体"/>
          <w:kern w:val="0"/>
          <w:sz w:val="30"/>
          <w:szCs w:val="30"/>
        </w:rPr>
        <w:t>)</w:t>
      </w:r>
    </w:p>
    <w:p w:rsidR="006974A6" w:rsidRPr="006974A6" w:rsidRDefault="006974A6" w:rsidP="006974A6">
      <w:pPr>
        <w:widowControl/>
        <w:jc w:val="center"/>
        <w:rPr>
          <w:rFonts w:ascii="Verdana" w:eastAsia="宋体" w:hAnsi="Verdana" w:cs="宋体"/>
          <w:kern w:val="0"/>
          <w:sz w:val="30"/>
          <w:szCs w:val="30"/>
        </w:rPr>
      </w:pPr>
      <w:r w:rsidRPr="006974A6">
        <w:rPr>
          <w:rFonts w:ascii="Verdana" w:eastAsia="宋体" w:hAnsi="Verdana" w:cs="宋体"/>
          <w:b/>
          <w:bCs/>
          <w:kern w:val="0"/>
          <w:sz w:val="30"/>
          <w:szCs w:val="30"/>
        </w:rPr>
        <w:t>第一章</w:t>
      </w:r>
      <w:r w:rsidRPr="006974A6">
        <w:rPr>
          <w:rFonts w:ascii="Verdana" w:eastAsia="宋体" w:hAnsi="Verdana" w:cs="宋体"/>
          <w:b/>
          <w:bCs/>
          <w:kern w:val="0"/>
          <w:sz w:val="30"/>
          <w:szCs w:val="30"/>
        </w:rPr>
        <w:t xml:space="preserve"> </w:t>
      </w:r>
      <w:r w:rsidRPr="006974A6">
        <w:rPr>
          <w:rFonts w:ascii="Verdana" w:eastAsia="宋体" w:hAnsi="Verdana" w:cs="宋体"/>
          <w:b/>
          <w:bCs/>
          <w:kern w:val="0"/>
          <w:sz w:val="30"/>
          <w:szCs w:val="30"/>
        </w:rPr>
        <w:t>总</w:t>
      </w:r>
      <w:r w:rsidRPr="006974A6">
        <w:rPr>
          <w:rFonts w:ascii="Verdana" w:eastAsia="宋体" w:hAnsi="Verdana" w:cs="宋体"/>
          <w:b/>
          <w:bCs/>
          <w:kern w:val="0"/>
          <w:sz w:val="30"/>
          <w:szCs w:val="30"/>
        </w:rPr>
        <w:t xml:space="preserve"> </w:t>
      </w:r>
      <w:r w:rsidRPr="006974A6">
        <w:rPr>
          <w:rFonts w:ascii="Verdana" w:eastAsia="宋体" w:hAnsi="Verdana" w:cs="宋体"/>
          <w:b/>
          <w:bCs/>
          <w:kern w:val="0"/>
          <w:sz w:val="30"/>
          <w:szCs w:val="30"/>
        </w:rPr>
        <w:t>则</w:t>
      </w:r>
      <w:r w:rsidRPr="006974A6">
        <w:rPr>
          <w:rFonts w:ascii="Verdana" w:eastAsia="宋体" w:hAnsi="Verdana" w:cs="宋体"/>
          <w:kern w:val="0"/>
          <w:sz w:val="30"/>
          <w:szCs w:val="30"/>
        </w:rPr>
        <w:t xml:space="preserve"> </w:t>
      </w:r>
    </w:p>
    <w:p w:rsidR="006974A6" w:rsidRPr="006974A6" w:rsidRDefault="006974A6" w:rsidP="006974A6">
      <w:pPr>
        <w:widowControl/>
        <w:spacing w:after="240"/>
        <w:jc w:val="left"/>
        <w:rPr>
          <w:rFonts w:ascii="Verdana" w:eastAsia="宋体" w:hAnsi="Verdana" w:cs="宋体"/>
          <w:kern w:val="0"/>
          <w:sz w:val="30"/>
          <w:szCs w:val="30"/>
        </w:rPr>
      </w:pPr>
      <w:r w:rsidRPr="006974A6">
        <w:rPr>
          <w:rFonts w:ascii="Verdana" w:eastAsia="宋体" w:hAnsi="Verdana" w:cs="宋体"/>
          <w:kern w:val="0"/>
          <w:sz w:val="30"/>
          <w:szCs w:val="30"/>
        </w:rPr>
        <w:br/>
      </w:r>
      <w:r w:rsidRPr="006974A6">
        <w:rPr>
          <w:rFonts w:ascii="Verdana" w:eastAsia="宋体" w:hAnsi="Verdana" w:cs="宋体"/>
          <w:b/>
          <w:bCs/>
          <w:kern w:val="0"/>
          <w:sz w:val="30"/>
          <w:szCs w:val="30"/>
        </w:rPr>
        <w:t xml:space="preserve">　　第一条</w:t>
      </w:r>
      <w:r w:rsidRPr="006974A6">
        <w:rPr>
          <w:rFonts w:ascii="Verdana" w:eastAsia="宋体" w:hAnsi="Verdana" w:cs="宋体"/>
          <w:b/>
          <w:bCs/>
          <w:kern w:val="0"/>
          <w:sz w:val="30"/>
          <w:szCs w:val="30"/>
        </w:rPr>
        <w:t xml:space="preserve"> </w:t>
      </w:r>
      <w:r w:rsidRPr="006974A6">
        <w:rPr>
          <w:rFonts w:ascii="Verdana" w:eastAsia="宋体" w:hAnsi="Verdana" w:cs="宋体"/>
          <w:kern w:val="0"/>
          <w:sz w:val="30"/>
          <w:szCs w:val="30"/>
        </w:rPr>
        <w:t>为了加强安全生产监督管理，防止和减少生产安全事故，保障人民群众生命健康和财产安全，促进经济和社会协调发展，维护社会稳定，根据《中华人民共和国安全生产法》</w:t>
      </w:r>
      <w:r w:rsidRPr="006974A6">
        <w:rPr>
          <w:rFonts w:ascii="Verdana" w:eastAsia="宋体" w:hAnsi="Verdana" w:cs="宋体"/>
          <w:kern w:val="0"/>
          <w:sz w:val="30"/>
          <w:szCs w:val="30"/>
        </w:rPr>
        <w:t>(</w:t>
      </w:r>
      <w:r w:rsidRPr="006974A6">
        <w:rPr>
          <w:rFonts w:ascii="Verdana" w:eastAsia="宋体" w:hAnsi="Verdana" w:cs="宋体"/>
          <w:kern w:val="0"/>
          <w:sz w:val="30"/>
          <w:szCs w:val="30"/>
        </w:rPr>
        <w:t>以下简称《安全生产法》</w:t>
      </w:r>
      <w:r w:rsidRPr="006974A6">
        <w:rPr>
          <w:rFonts w:ascii="Verdana" w:eastAsia="宋体" w:hAnsi="Verdana" w:cs="宋体"/>
          <w:kern w:val="0"/>
          <w:sz w:val="30"/>
          <w:szCs w:val="30"/>
        </w:rPr>
        <w:t>)</w:t>
      </w:r>
      <w:r w:rsidRPr="006974A6">
        <w:rPr>
          <w:rFonts w:ascii="Verdana" w:eastAsia="宋体" w:hAnsi="Verdana" w:cs="宋体"/>
          <w:kern w:val="0"/>
          <w:sz w:val="30"/>
          <w:szCs w:val="30"/>
        </w:rPr>
        <w:t>等有关法律、法规规定，结合本省实际，制定本条例。</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在本省行政区域内从事生产经营活动的企业事业单位和个体经济组织</w:t>
      </w:r>
      <w:r w:rsidRPr="006974A6">
        <w:rPr>
          <w:rFonts w:ascii="Verdana" w:eastAsia="宋体" w:hAnsi="Verdana" w:cs="宋体"/>
          <w:kern w:val="0"/>
          <w:sz w:val="30"/>
          <w:szCs w:val="30"/>
        </w:rPr>
        <w:t>(</w:t>
      </w:r>
      <w:r w:rsidRPr="006974A6">
        <w:rPr>
          <w:rFonts w:ascii="Verdana" w:eastAsia="宋体" w:hAnsi="Verdana" w:cs="宋体"/>
          <w:kern w:val="0"/>
          <w:sz w:val="30"/>
          <w:szCs w:val="30"/>
        </w:rPr>
        <w:t>以下统称生产经营单位</w:t>
      </w:r>
      <w:r w:rsidRPr="006974A6">
        <w:rPr>
          <w:rFonts w:ascii="Verdana" w:eastAsia="宋体" w:hAnsi="Verdana" w:cs="宋体"/>
          <w:kern w:val="0"/>
          <w:sz w:val="30"/>
          <w:szCs w:val="30"/>
        </w:rPr>
        <w:t>)</w:t>
      </w:r>
      <w:r w:rsidRPr="006974A6">
        <w:rPr>
          <w:rFonts w:ascii="Verdana" w:eastAsia="宋体" w:hAnsi="Verdana" w:cs="宋体"/>
          <w:kern w:val="0"/>
          <w:sz w:val="30"/>
          <w:szCs w:val="30"/>
        </w:rPr>
        <w:t>的安全生产及其相关监督管理适用本条例</w:t>
      </w:r>
      <w:r w:rsidRPr="006974A6">
        <w:rPr>
          <w:rFonts w:ascii="Verdana" w:eastAsia="宋体" w:hAnsi="Verdana" w:cs="宋体"/>
          <w:kern w:val="0"/>
          <w:sz w:val="30"/>
          <w:szCs w:val="30"/>
        </w:rPr>
        <w:t>;</w:t>
      </w:r>
      <w:r w:rsidRPr="006974A6">
        <w:rPr>
          <w:rFonts w:ascii="Verdana" w:eastAsia="宋体" w:hAnsi="Verdana" w:cs="宋体"/>
          <w:kern w:val="0"/>
          <w:sz w:val="30"/>
          <w:szCs w:val="30"/>
        </w:rPr>
        <w:t>有关法律、法规对消防安全和道路交通安全、铁路交通安全、水上交通安全、民用航空安全、建设工程安全、特种设备安全、职业卫生安全等另有规定的，适用其规定。</w:t>
      </w:r>
      <w:r w:rsidRPr="006974A6">
        <w:rPr>
          <w:rFonts w:ascii="Verdana" w:eastAsia="宋体" w:hAnsi="Verdana" w:cs="宋体"/>
          <w:kern w:val="0"/>
          <w:sz w:val="30"/>
          <w:szCs w:val="30"/>
        </w:rPr>
        <w:br/>
      </w:r>
      <w:r w:rsidRPr="006974A6">
        <w:rPr>
          <w:rFonts w:ascii="Verdana" w:eastAsia="宋体" w:hAnsi="Verdana" w:cs="宋体"/>
          <w:b/>
          <w:bCs/>
          <w:kern w:val="0"/>
          <w:sz w:val="30"/>
          <w:szCs w:val="30"/>
        </w:rPr>
        <w:t xml:space="preserve">　　第三条</w:t>
      </w:r>
      <w:r w:rsidRPr="006974A6">
        <w:rPr>
          <w:rFonts w:ascii="Verdana" w:eastAsia="宋体" w:hAnsi="Verdana" w:cs="宋体"/>
          <w:b/>
          <w:bCs/>
          <w:kern w:val="0"/>
          <w:sz w:val="30"/>
          <w:szCs w:val="30"/>
        </w:rPr>
        <w:t xml:space="preserve"> </w:t>
      </w:r>
      <w:r w:rsidRPr="006974A6">
        <w:rPr>
          <w:rFonts w:ascii="Verdana" w:eastAsia="宋体" w:hAnsi="Verdana" w:cs="宋体"/>
          <w:kern w:val="0"/>
          <w:sz w:val="30"/>
          <w:szCs w:val="30"/>
        </w:rPr>
        <w:t>安全生产管理，坚持安全第一、预防为主、综合治</w:t>
      </w:r>
      <w:r w:rsidRPr="006974A6">
        <w:rPr>
          <w:rFonts w:ascii="Verdana" w:eastAsia="宋体" w:hAnsi="Verdana" w:cs="宋体"/>
          <w:kern w:val="0"/>
          <w:sz w:val="30"/>
          <w:szCs w:val="30"/>
        </w:rPr>
        <w:lastRenderedPageBreak/>
        <w:t>理的方针。</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第四条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生产经营单位是本单位安全生产的责任主体，必须依法加强安全生产管理，建立、健全安全生产责任制，完善安全生产条件，确保安全生产。</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生产经营单位主要负责人对本单位的安全生产工作全面负责，其他负责人对各自职责范围内的安全生产工作负责。</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第五条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生产经营单位的从业人员有依法获得安全生产保障的权利，并应当履行安全生产方面的义务。</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第六条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各级人民政府对本行政区域内的安全生产工作负责。</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县级以上人民政府应当加强对安全生产工作的领导，将安全生产工作纳入国民经济和社会发展规划，组织建立、完善安全生产监督管理和应急救援体系</w:t>
      </w:r>
      <w:r w:rsidRPr="006974A6">
        <w:rPr>
          <w:rFonts w:ascii="Verdana" w:eastAsia="宋体" w:hAnsi="Verdana" w:cs="宋体"/>
          <w:kern w:val="0"/>
          <w:sz w:val="30"/>
          <w:szCs w:val="30"/>
        </w:rPr>
        <w:t>;</w:t>
      </w:r>
      <w:r w:rsidRPr="006974A6">
        <w:rPr>
          <w:rFonts w:ascii="Verdana" w:eastAsia="宋体" w:hAnsi="Verdana" w:cs="宋体"/>
          <w:kern w:val="0"/>
          <w:sz w:val="30"/>
          <w:szCs w:val="30"/>
        </w:rPr>
        <w:t>建立、健全安全生产工作目标责任制和行政责任追究制度，督促、支持有关部门依法履行安全生产监督管理职责，及时协调、解决安全生产工作中的重大问题。</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乡镇人民政府和街道办事处应当根据安全生产监督管理工作的需要，建立或者确定安全生产监督管理机构，配备安全生产监督管理人员，加强安全生产监督管理工作。</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第七条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县级以上人民政府安全生产监督管理部门</w:t>
      </w:r>
      <w:r w:rsidRPr="006974A6">
        <w:rPr>
          <w:rFonts w:ascii="Verdana" w:eastAsia="宋体" w:hAnsi="Verdana" w:cs="宋体"/>
          <w:kern w:val="0"/>
          <w:sz w:val="30"/>
          <w:szCs w:val="30"/>
        </w:rPr>
        <w:t>(</w:t>
      </w:r>
      <w:r w:rsidRPr="006974A6">
        <w:rPr>
          <w:rFonts w:ascii="Verdana" w:eastAsia="宋体" w:hAnsi="Verdana" w:cs="宋体"/>
          <w:kern w:val="0"/>
          <w:sz w:val="30"/>
          <w:szCs w:val="30"/>
        </w:rPr>
        <w:t>以下简称安全生产监督管理部门</w:t>
      </w:r>
      <w:r w:rsidRPr="006974A6">
        <w:rPr>
          <w:rFonts w:ascii="Verdana" w:eastAsia="宋体" w:hAnsi="Verdana" w:cs="宋体"/>
          <w:kern w:val="0"/>
          <w:sz w:val="30"/>
          <w:szCs w:val="30"/>
        </w:rPr>
        <w:t>)</w:t>
      </w:r>
      <w:r w:rsidRPr="006974A6">
        <w:rPr>
          <w:rFonts w:ascii="Verdana" w:eastAsia="宋体" w:hAnsi="Verdana" w:cs="宋体"/>
          <w:kern w:val="0"/>
          <w:sz w:val="30"/>
          <w:szCs w:val="30"/>
        </w:rPr>
        <w:t>依照法律、法规和本条例规定，对本行政区域内的安全生产工作实施综合监督管理，监督、指导、协调本行政区域内其他相关部门的安全生产监督管理工作，并对本行政</w:t>
      </w:r>
      <w:r w:rsidRPr="006974A6">
        <w:rPr>
          <w:rFonts w:ascii="Verdana" w:eastAsia="宋体" w:hAnsi="Verdana" w:cs="宋体"/>
          <w:kern w:val="0"/>
          <w:sz w:val="30"/>
          <w:szCs w:val="30"/>
        </w:rPr>
        <w:t>— 38 —</w:t>
      </w:r>
      <w:r w:rsidRPr="006974A6">
        <w:rPr>
          <w:rFonts w:ascii="Verdana" w:eastAsia="宋体" w:hAnsi="Verdana" w:cs="宋体"/>
          <w:kern w:val="0"/>
          <w:sz w:val="30"/>
          <w:szCs w:val="30"/>
        </w:rPr>
        <w:t>区域内生产经营单位的安全生产工作实施监督管</w:t>
      </w:r>
      <w:r w:rsidRPr="006974A6">
        <w:rPr>
          <w:rFonts w:ascii="Verdana" w:eastAsia="宋体" w:hAnsi="Verdana" w:cs="宋体"/>
          <w:kern w:val="0"/>
          <w:sz w:val="30"/>
          <w:szCs w:val="30"/>
        </w:rPr>
        <w:lastRenderedPageBreak/>
        <w:t>理。</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县级以上人民政府有关部门应当依照法律、法规和本条例的规定，对各自职责范围内的安全生产工作实施监督管理。</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第八条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工会应当依法组织职工参加本单位安全生产工作的民主管理和民主监督，维护职工在安全生产方面的合法权益。</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第九条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行业协会应当根据行业特点，积极开展安全生产宣传教育工作，对本行业的安全生产工作进行指导，提供安全生产管理和技术咨询等服务，加强行业自律。</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第十条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各级人民政府应当将安全生产专项资金列入财政预算。安全生产专项资金必须专款专用，不得挪用。审计部门应当加强对安全生产专项资金使用情况的审计监督。</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第十一条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各级人民政府和有关部门、生产经营单位应当切实加强安全文化建设，采取多种形式开展安全生产法律、法规、规章和安全生产知识的宣传教育，增强全社会和从业人员的安全生产意识，提高生产经营单位和从业人员防范事故的能力。</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新闻、出版、广播、电影、电视、网络等单位应当开展安全生产公益性宣传，履行公众安全生产宣传教育义务，加强对安全生产违法行为的舆论监督。</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第十二条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各级人民政府和有关部门应当鼓励和支持安全生产科学技术研究和安全生产先进技术的推广应用，提高安全生产水平。对在改善安全生产条件、防止生产安全事故等方面取得显著成绩的单位和个人，给予表彰和奖励。</w:t>
      </w:r>
    </w:p>
    <w:p w:rsidR="006974A6" w:rsidRPr="006974A6" w:rsidRDefault="006974A6" w:rsidP="006974A6">
      <w:pPr>
        <w:widowControl/>
        <w:jc w:val="center"/>
        <w:rPr>
          <w:rFonts w:ascii="Verdana" w:eastAsia="宋体" w:hAnsi="Verdana" w:cs="宋体"/>
          <w:kern w:val="0"/>
          <w:sz w:val="30"/>
          <w:szCs w:val="30"/>
        </w:rPr>
      </w:pPr>
      <w:r w:rsidRPr="006974A6">
        <w:rPr>
          <w:rFonts w:ascii="Verdana" w:eastAsia="宋体" w:hAnsi="Verdana" w:cs="宋体"/>
          <w:b/>
          <w:bCs/>
          <w:kern w:val="0"/>
          <w:sz w:val="30"/>
          <w:szCs w:val="30"/>
        </w:rPr>
        <w:lastRenderedPageBreak/>
        <w:t>第二章</w:t>
      </w:r>
      <w:r w:rsidRPr="006974A6">
        <w:rPr>
          <w:rFonts w:ascii="Verdana" w:eastAsia="宋体" w:hAnsi="Verdana" w:cs="宋体"/>
          <w:b/>
          <w:bCs/>
          <w:kern w:val="0"/>
          <w:sz w:val="30"/>
          <w:szCs w:val="30"/>
        </w:rPr>
        <w:t xml:space="preserve"> </w:t>
      </w:r>
      <w:r w:rsidRPr="006974A6">
        <w:rPr>
          <w:rFonts w:ascii="Verdana" w:eastAsia="宋体" w:hAnsi="Verdana" w:cs="宋体"/>
          <w:b/>
          <w:bCs/>
          <w:kern w:val="0"/>
          <w:sz w:val="30"/>
          <w:szCs w:val="30"/>
        </w:rPr>
        <w:t>安全生产保障措施</w:t>
      </w:r>
      <w:r w:rsidRPr="006974A6">
        <w:rPr>
          <w:rFonts w:ascii="Verdana" w:eastAsia="宋体" w:hAnsi="Verdana" w:cs="宋体"/>
          <w:kern w:val="0"/>
          <w:sz w:val="30"/>
          <w:szCs w:val="30"/>
        </w:rPr>
        <w:t xml:space="preserve"> </w:t>
      </w:r>
    </w:p>
    <w:p w:rsidR="006974A6" w:rsidRPr="006974A6" w:rsidRDefault="006974A6" w:rsidP="006974A6">
      <w:pPr>
        <w:widowControl/>
        <w:spacing w:after="240"/>
        <w:jc w:val="left"/>
        <w:rPr>
          <w:rFonts w:ascii="Verdana" w:eastAsia="宋体" w:hAnsi="Verdana" w:cs="宋体"/>
          <w:kern w:val="0"/>
          <w:sz w:val="30"/>
          <w:szCs w:val="30"/>
        </w:rPr>
      </w:pPr>
      <w:r w:rsidRPr="006974A6">
        <w:rPr>
          <w:rFonts w:ascii="Verdana" w:eastAsia="宋体" w:hAnsi="Verdana" w:cs="宋体"/>
          <w:kern w:val="0"/>
          <w:sz w:val="30"/>
          <w:szCs w:val="30"/>
        </w:rPr>
        <w:br/>
      </w:r>
      <w:r w:rsidRPr="006974A6">
        <w:rPr>
          <w:rFonts w:ascii="Verdana" w:eastAsia="宋体" w:hAnsi="Verdana" w:cs="宋体"/>
          <w:b/>
          <w:bCs/>
          <w:kern w:val="0"/>
          <w:sz w:val="30"/>
          <w:szCs w:val="30"/>
        </w:rPr>
        <w:t xml:space="preserve">　　第十三条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生产经营单位从事生产经营活动，应当符合下列安全生产要求：</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矿山、建筑施工单位和危险化学品、烟花爆竹、民用爆破器材等生产经营单位依法取得安全生产行政许可</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生产经营场所和设施、设备符合法律、法规、规章和有关国家标准、行业标准规定的安全生产要求</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建立、健全安全生产责任制，制定并完善安全生产规章制度和安全操作规程</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保证安全生产资金投入</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五</w:t>
      </w:r>
      <w:r w:rsidRPr="006974A6">
        <w:rPr>
          <w:rFonts w:ascii="Verdana" w:eastAsia="宋体" w:hAnsi="Verdana" w:cs="宋体"/>
          <w:kern w:val="0"/>
          <w:sz w:val="30"/>
          <w:szCs w:val="30"/>
        </w:rPr>
        <w:t>)</w:t>
      </w:r>
      <w:r w:rsidRPr="006974A6">
        <w:rPr>
          <w:rFonts w:ascii="Verdana" w:eastAsia="宋体" w:hAnsi="Verdana" w:cs="宋体"/>
          <w:kern w:val="0"/>
          <w:sz w:val="30"/>
          <w:szCs w:val="30"/>
        </w:rPr>
        <w:t>在有危险因素的生产经营场所和有关设施、设备上，设置明显的安全警示标志</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六</w:t>
      </w:r>
      <w:r w:rsidRPr="006974A6">
        <w:rPr>
          <w:rFonts w:ascii="Verdana" w:eastAsia="宋体" w:hAnsi="Verdana" w:cs="宋体"/>
          <w:kern w:val="0"/>
          <w:sz w:val="30"/>
          <w:szCs w:val="30"/>
        </w:rPr>
        <w:t>)</w:t>
      </w:r>
      <w:r w:rsidRPr="006974A6">
        <w:rPr>
          <w:rFonts w:ascii="Verdana" w:eastAsia="宋体" w:hAnsi="Verdana" w:cs="宋体"/>
          <w:kern w:val="0"/>
          <w:sz w:val="30"/>
          <w:szCs w:val="30"/>
        </w:rPr>
        <w:t>为从业人员配备符合国家标准或者行业标准的劳动防护用品</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七</w:t>
      </w:r>
      <w:r w:rsidRPr="006974A6">
        <w:rPr>
          <w:rFonts w:ascii="Verdana" w:eastAsia="宋体" w:hAnsi="Verdana" w:cs="宋体"/>
          <w:kern w:val="0"/>
          <w:sz w:val="30"/>
          <w:szCs w:val="30"/>
        </w:rPr>
        <w:t>)</w:t>
      </w:r>
      <w:r w:rsidRPr="006974A6">
        <w:rPr>
          <w:rFonts w:ascii="Verdana" w:eastAsia="宋体" w:hAnsi="Verdana" w:cs="宋体"/>
          <w:kern w:val="0"/>
          <w:sz w:val="30"/>
          <w:szCs w:val="30"/>
        </w:rPr>
        <w:t>依法设置安全生产管理机构或者配备安全生产管理人员</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八</w:t>
      </w:r>
      <w:r w:rsidRPr="006974A6">
        <w:rPr>
          <w:rFonts w:ascii="Verdana" w:eastAsia="宋体" w:hAnsi="Verdana" w:cs="宋体"/>
          <w:kern w:val="0"/>
          <w:sz w:val="30"/>
          <w:szCs w:val="30"/>
        </w:rPr>
        <w:t>)</w:t>
      </w:r>
      <w:r w:rsidRPr="006974A6">
        <w:rPr>
          <w:rFonts w:ascii="Verdana" w:eastAsia="宋体" w:hAnsi="Verdana" w:cs="宋体"/>
          <w:kern w:val="0"/>
          <w:sz w:val="30"/>
          <w:szCs w:val="30"/>
        </w:rPr>
        <w:t>主要负责人和安全生产管理人员具备与本单位所从事的生产经营活动相应的安全生产知识和管理能力</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九</w:t>
      </w:r>
      <w:r w:rsidRPr="006974A6">
        <w:rPr>
          <w:rFonts w:ascii="Verdana" w:eastAsia="宋体" w:hAnsi="Verdana" w:cs="宋体"/>
          <w:kern w:val="0"/>
          <w:sz w:val="30"/>
          <w:szCs w:val="30"/>
        </w:rPr>
        <w:t>)</w:t>
      </w:r>
      <w:r w:rsidRPr="006974A6">
        <w:rPr>
          <w:rFonts w:ascii="Verdana" w:eastAsia="宋体" w:hAnsi="Verdana" w:cs="宋体"/>
          <w:kern w:val="0"/>
          <w:sz w:val="30"/>
          <w:szCs w:val="30"/>
        </w:rPr>
        <w:t>从业人员经安全生产教育和培训合格，特种作业人员依法取得特种作业操作资格证</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十</w:t>
      </w:r>
      <w:r w:rsidRPr="006974A6">
        <w:rPr>
          <w:rFonts w:ascii="Verdana" w:eastAsia="宋体" w:hAnsi="Verdana" w:cs="宋体"/>
          <w:kern w:val="0"/>
          <w:sz w:val="30"/>
          <w:szCs w:val="30"/>
        </w:rPr>
        <w:t>)</w:t>
      </w:r>
      <w:r w:rsidRPr="006974A6">
        <w:rPr>
          <w:rFonts w:ascii="Verdana" w:eastAsia="宋体" w:hAnsi="Verdana" w:cs="宋体"/>
          <w:kern w:val="0"/>
          <w:sz w:val="30"/>
          <w:szCs w:val="30"/>
        </w:rPr>
        <w:t>法律、法规、规章规定的其他要求。</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w:t>
      </w:r>
      <w:r w:rsidRPr="006974A6">
        <w:rPr>
          <w:rFonts w:ascii="Verdana" w:eastAsia="宋体" w:hAnsi="Verdana" w:cs="宋体"/>
          <w:b/>
          <w:bCs/>
          <w:kern w:val="0"/>
          <w:sz w:val="30"/>
          <w:szCs w:val="30"/>
        </w:rPr>
        <w:t>第十四条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生产经营单位主要负责人对本单位安全生产负有</w:t>
      </w:r>
      <w:r w:rsidRPr="006974A6">
        <w:rPr>
          <w:rFonts w:ascii="Verdana" w:eastAsia="宋体" w:hAnsi="Verdana" w:cs="宋体"/>
          <w:kern w:val="0"/>
          <w:sz w:val="30"/>
          <w:szCs w:val="30"/>
        </w:rPr>
        <w:t xml:space="preserve">— 58 </w:t>
      </w:r>
      <w:proofErr w:type="gramStart"/>
      <w:r w:rsidRPr="006974A6">
        <w:rPr>
          <w:rFonts w:ascii="Verdana" w:eastAsia="宋体" w:hAnsi="Verdana" w:cs="宋体"/>
          <w:kern w:val="0"/>
          <w:sz w:val="30"/>
          <w:szCs w:val="30"/>
        </w:rPr>
        <w:t>—</w:t>
      </w:r>
      <w:r w:rsidRPr="006974A6">
        <w:rPr>
          <w:rFonts w:ascii="Verdana" w:eastAsia="宋体" w:hAnsi="Verdana" w:cs="宋体"/>
          <w:kern w:val="0"/>
          <w:sz w:val="30"/>
          <w:szCs w:val="30"/>
        </w:rPr>
        <w:t>下列</w:t>
      </w:r>
      <w:proofErr w:type="gramEnd"/>
      <w:r w:rsidRPr="006974A6">
        <w:rPr>
          <w:rFonts w:ascii="Verdana" w:eastAsia="宋体" w:hAnsi="Verdana" w:cs="宋体"/>
          <w:kern w:val="0"/>
          <w:sz w:val="30"/>
          <w:szCs w:val="30"/>
        </w:rPr>
        <w:t>责任：</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建立、健全并组织落实安全生产责任制</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组织制定并督促落实安全生产规章制度和安全操作规程</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保证安全生产投入的有效实施和安全生产费用的提取使用</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组织检查安全生产工作，及时消除生产安全事故隐患</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五</w:t>
      </w:r>
      <w:r w:rsidRPr="006974A6">
        <w:rPr>
          <w:rFonts w:ascii="Verdana" w:eastAsia="宋体" w:hAnsi="Verdana" w:cs="宋体"/>
          <w:kern w:val="0"/>
          <w:sz w:val="30"/>
          <w:szCs w:val="30"/>
        </w:rPr>
        <w:t>)</w:t>
      </w:r>
      <w:r w:rsidRPr="006974A6">
        <w:rPr>
          <w:rFonts w:ascii="Verdana" w:eastAsia="宋体" w:hAnsi="Verdana" w:cs="宋体"/>
          <w:kern w:val="0"/>
          <w:sz w:val="30"/>
          <w:szCs w:val="30"/>
        </w:rPr>
        <w:t>组织制定并实施生产安全事故应急救援预案</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六</w:t>
      </w:r>
      <w:r w:rsidRPr="006974A6">
        <w:rPr>
          <w:rFonts w:ascii="Verdana" w:eastAsia="宋体" w:hAnsi="Verdana" w:cs="宋体"/>
          <w:kern w:val="0"/>
          <w:sz w:val="30"/>
          <w:szCs w:val="30"/>
        </w:rPr>
        <w:t>)</w:t>
      </w:r>
      <w:r w:rsidRPr="006974A6">
        <w:rPr>
          <w:rFonts w:ascii="Verdana" w:eastAsia="宋体" w:hAnsi="Verdana" w:cs="宋体"/>
          <w:kern w:val="0"/>
          <w:sz w:val="30"/>
          <w:szCs w:val="30"/>
        </w:rPr>
        <w:t>及时、如实报告生产安全事故，组织事故抢险，配合生产安全事故调查，在事故调查处理期间不得擅离职守</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七</w:t>
      </w:r>
      <w:r w:rsidRPr="006974A6">
        <w:rPr>
          <w:rFonts w:ascii="Verdana" w:eastAsia="宋体" w:hAnsi="Verdana" w:cs="宋体"/>
          <w:kern w:val="0"/>
          <w:sz w:val="30"/>
          <w:szCs w:val="30"/>
        </w:rPr>
        <w:t>)</w:t>
      </w:r>
      <w:r w:rsidRPr="006974A6">
        <w:rPr>
          <w:rFonts w:ascii="Verdana" w:eastAsia="宋体" w:hAnsi="Verdana" w:cs="宋体"/>
          <w:kern w:val="0"/>
          <w:sz w:val="30"/>
          <w:szCs w:val="30"/>
        </w:rPr>
        <w:t>向职工大会、职工代表大会、股东会或者股东大会报告安全生产情况，接受工会、从业人员、股东对安全生产工作的监督</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八</w:t>
      </w:r>
      <w:r w:rsidRPr="006974A6">
        <w:rPr>
          <w:rFonts w:ascii="Verdana" w:eastAsia="宋体" w:hAnsi="Verdana" w:cs="宋体"/>
          <w:kern w:val="0"/>
          <w:sz w:val="30"/>
          <w:szCs w:val="30"/>
        </w:rPr>
        <w:t>)</w:t>
      </w:r>
      <w:r w:rsidRPr="006974A6">
        <w:rPr>
          <w:rFonts w:ascii="Verdana" w:eastAsia="宋体" w:hAnsi="Verdana" w:cs="宋体"/>
          <w:kern w:val="0"/>
          <w:sz w:val="30"/>
          <w:szCs w:val="30"/>
        </w:rPr>
        <w:t>法律、法规、规章规定的其他责任。</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第十五条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生产经营单位的安全生产责任制应当明确本单位各级、各岗位的责任人员、责任内容和考核要求，形成包括全体从业人员和全部生产经营活动的安全生产责任体系。</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生产经营单位的安全生产规章制度应当载明下列内容：</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安全生产工作例会</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安全生产的教育和培训</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安全生产检查及事故隐患的整改</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设施、设备的维护、保养、检测</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五</w:t>
      </w:r>
      <w:r w:rsidRPr="006974A6">
        <w:rPr>
          <w:rFonts w:ascii="Verdana" w:eastAsia="宋体" w:hAnsi="Verdana" w:cs="宋体"/>
          <w:kern w:val="0"/>
          <w:sz w:val="30"/>
          <w:szCs w:val="30"/>
        </w:rPr>
        <w:t>)</w:t>
      </w:r>
      <w:r w:rsidRPr="006974A6">
        <w:rPr>
          <w:rFonts w:ascii="Verdana" w:eastAsia="宋体" w:hAnsi="Verdana" w:cs="宋体"/>
          <w:kern w:val="0"/>
          <w:sz w:val="30"/>
          <w:szCs w:val="30"/>
        </w:rPr>
        <w:t>危险作业的现场管理</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六</w:t>
      </w:r>
      <w:r w:rsidRPr="006974A6">
        <w:rPr>
          <w:rFonts w:ascii="Verdana" w:eastAsia="宋体" w:hAnsi="Verdana" w:cs="宋体"/>
          <w:kern w:val="0"/>
          <w:sz w:val="30"/>
          <w:szCs w:val="30"/>
        </w:rPr>
        <w:t>)</w:t>
      </w:r>
      <w:r w:rsidRPr="006974A6">
        <w:rPr>
          <w:rFonts w:ascii="Verdana" w:eastAsia="宋体" w:hAnsi="Verdana" w:cs="宋体"/>
          <w:kern w:val="0"/>
          <w:sz w:val="30"/>
          <w:szCs w:val="30"/>
        </w:rPr>
        <w:t>劳动防护用品的管理</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七</w:t>
      </w:r>
      <w:r w:rsidRPr="006974A6">
        <w:rPr>
          <w:rFonts w:ascii="Verdana" w:eastAsia="宋体" w:hAnsi="Verdana" w:cs="宋体"/>
          <w:kern w:val="0"/>
          <w:sz w:val="30"/>
          <w:szCs w:val="30"/>
        </w:rPr>
        <w:t>)</w:t>
      </w:r>
      <w:r w:rsidRPr="006974A6">
        <w:rPr>
          <w:rFonts w:ascii="Verdana" w:eastAsia="宋体" w:hAnsi="Verdana" w:cs="宋体"/>
          <w:kern w:val="0"/>
          <w:sz w:val="30"/>
          <w:szCs w:val="30"/>
        </w:rPr>
        <w:t>安全生产责任和奖惩</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八</w:t>
      </w:r>
      <w:r w:rsidRPr="006974A6">
        <w:rPr>
          <w:rFonts w:ascii="Verdana" w:eastAsia="宋体" w:hAnsi="Verdana" w:cs="宋体"/>
          <w:kern w:val="0"/>
          <w:sz w:val="30"/>
          <w:szCs w:val="30"/>
        </w:rPr>
        <w:t>)</w:t>
      </w:r>
      <w:r w:rsidRPr="006974A6">
        <w:rPr>
          <w:rFonts w:ascii="Verdana" w:eastAsia="宋体" w:hAnsi="Verdana" w:cs="宋体"/>
          <w:kern w:val="0"/>
          <w:sz w:val="30"/>
          <w:szCs w:val="30"/>
        </w:rPr>
        <w:t>安全生产台帐的管理</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九</w:t>
      </w:r>
      <w:r w:rsidRPr="006974A6">
        <w:rPr>
          <w:rFonts w:ascii="Verdana" w:eastAsia="宋体" w:hAnsi="Verdana" w:cs="宋体"/>
          <w:kern w:val="0"/>
          <w:sz w:val="30"/>
          <w:szCs w:val="30"/>
        </w:rPr>
        <w:t>)</w:t>
      </w:r>
      <w:r w:rsidRPr="006974A6">
        <w:rPr>
          <w:rFonts w:ascii="Verdana" w:eastAsia="宋体" w:hAnsi="Verdana" w:cs="宋体"/>
          <w:kern w:val="0"/>
          <w:sz w:val="30"/>
          <w:szCs w:val="30"/>
        </w:rPr>
        <w:t>应急救援措施</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十</w:t>
      </w:r>
      <w:r w:rsidRPr="006974A6">
        <w:rPr>
          <w:rFonts w:ascii="Verdana" w:eastAsia="宋体" w:hAnsi="Verdana" w:cs="宋体"/>
          <w:kern w:val="0"/>
          <w:sz w:val="30"/>
          <w:szCs w:val="30"/>
        </w:rPr>
        <w:t>)</w:t>
      </w:r>
      <w:r w:rsidRPr="006974A6">
        <w:rPr>
          <w:rFonts w:ascii="Verdana" w:eastAsia="宋体" w:hAnsi="Verdana" w:cs="宋体"/>
          <w:kern w:val="0"/>
          <w:sz w:val="30"/>
          <w:szCs w:val="30"/>
        </w:rPr>
        <w:t>生产安全事故的报告和调查处理</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十一</w:t>
      </w:r>
      <w:r w:rsidRPr="006974A6">
        <w:rPr>
          <w:rFonts w:ascii="Verdana" w:eastAsia="宋体" w:hAnsi="Verdana" w:cs="宋体"/>
          <w:kern w:val="0"/>
          <w:sz w:val="30"/>
          <w:szCs w:val="30"/>
        </w:rPr>
        <w:t>)</w:t>
      </w:r>
      <w:r w:rsidRPr="006974A6">
        <w:rPr>
          <w:rFonts w:ascii="Verdana" w:eastAsia="宋体" w:hAnsi="Verdana" w:cs="宋体"/>
          <w:kern w:val="0"/>
          <w:sz w:val="30"/>
          <w:szCs w:val="30"/>
        </w:rPr>
        <w:t>其他保障安全生产的内容。</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第十六条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生产经营单位应当保障具备安全生产条件所必需的资金投入，保证和改善安全生产条件。</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矿山、危险化学品、烟花爆竹、民用爆破器材、建筑施工、交通运输、海上作业等危险性较大的生产经营单位，应当按照国家和省的规定提取安全生产费用、交纳风险抵押金。</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第十七条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矿山、危险物品的生产、经营、储存单位和使用数量构成重大危险源的单位，应当设置安全生产管理机构或者配备专职安全生产管理人员</w:t>
      </w:r>
      <w:r w:rsidRPr="006974A6">
        <w:rPr>
          <w:rFonts w:ascii="Verdana" w:eastAsia="宋体" w:hAnsi="Verdana" w:cs="宋体"/>
          <w:kern w:val="0"/>
          <w:sz w:val="30"/>
          <w:szCs w:val="30"/>
        </w:rPr>
        <w:t>;</w:t>
      </w:r>
      <w:r w:rsidRPr="006974A6">
        <w:rPr>
          <w:rFonts w:ascii="Verdana" w:eastAsia="宋体" w:hAnsi="Verdana" w:cs="宋体"/>
          <w:kern w:val="0"/>
          <w:sz w:val="30"/>
          <w:szCs w:val="30"/>
        </w:rPr>
        <w:t>从业人员超过五十人的，应当配备不少于两名的专职安全生产管理人员。</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前款规定以外的生产经营单位，从业人员在五十人以下的，应当配备专职或者兼职的安全生产管理人员</w:t>
      </w:r>
      <w:r w:rsidRPr="006974A6">
        <w:rPr>
          <w:rFonts w:ascii="Verdana" w:eastAsia="宋体" w:hAnsi="Verdana" w:cs="宋体"/>
          <w:kern w:val="0"/>
          <w:sz w:val="30"/>
          <w:szCs w:val="30"/>
        </w:rPr>
        <w:t>;</w:t>
      </w:r>
      <w:r w:rsidRPr="006974A6">
        <w:rPr>
          <w:rFonts w:ascii="Verdana" w:eastAsia="宋体" w:hAnsi="Verdana" w:cs="宋体"/>
          <w:kern w:val="0"/>
          <w:sz w:val="30"/>
          <w:szCs w:val="30"/>
        </w:rPr>
        <w:t>从业人员超过五十人的，应当配备不少于一名的专职安全生产管理人员</w:t>
      </w:r>
      <w:r w:rsidRPr="006974A6">
        <w:rPr>
          <w:rFonts w:ascii="Verdana" w:eastAsia="宋体" w:hAnsi="Verdana" w:cs="宋体"/>
          <w:kern w:val="0"/>
          <w:sz w:val="30"/>
          <w:szCs w:val="30"/>
        </w:rPr>
        <w:t>;</w:t>
      </w:r>
      <w:r w:rsidRPr="006974A6">
        <w:rPr>
          <w:rFonts w:ascii="Verdana" w:eastAsia="宋体" w:hAnsi="Verdana" w:cs="宋体"/>
          <w:kern w:val="0"/>
          <w:sz w:val="30"/>
          <w:szCs w:val="30"/>
        </w:rPr>
        <w:t>从业人员超过三百人的，应当设置安全生产管理机构或者配备不少于两名的专职安全生产管理人员。</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鼓励生产经营单位委托具有相应资质的安全生产中介服务机构或者具有相关专业技术资格的工程技术人员、专职安全生产管理人员提供安全生产管理服务。</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第十八条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生产经营单位的安全生产管理机构以及安全生产管理人员履行下列职责：</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贯彻执行安全生产的法律、法规、规章和有关国家标准、行业标准，参与本单位安全生产决策</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参与制定并督促安全生产规章制度和安全操作规程的执行</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开展安全生产检查，制止和查处违章指挥、违章操作、违反劳动纪律的行为</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发现事故隐患，督促有关业务部门和人员及时整改，并报告本单位负责人</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五</w:t>
      </w:r>
      <w:r w:rsidRPr="006974A6">
        <w:rPr>
          <w:rFonts w:ascii="Verdana" w:eastAsia="宋体" w:hAnsi="Verdana" w:cs="宋体"/>
          <w:kern w:val="0"/>
          <w:sz w:val="30"/>
          <w:szCs w:val="30"/>
        </w:rPr>
        <w:t>)</w:t>
      </w:r>
      <w:r w:rsidRPr="006974A6">
        <w:rPr>
          <w:rFonts w:ascii="Verdana" w:eastAsia="宋体" w:hAnsi="Verdana" w:cs="宋体"/>
          <w:kern w:val="0"/>
          <w:sz w:val="30"/>
          <w:szCs w:val="30"/>
        </w:rPr>
        <w:t>开展安全生产宣传、教育和培训，推广安全生产先进技术和经验</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六</w:t>
      </w:r>
      <w:r w:rsidRPr="006974A6">
        <w:rPr>
          <w:rFonts w:ascii="Verdana" w:eastAsia="宋体" w:hAnsi="Verdana" w:cs="宋体"/>
          <w:kern w:val="0"/>
          <w:sz w:val="30"/>
          <w:szCs w:val="30"/>
        </w:rPr>
        <w:t>)</w:t>
      </w:r>
      <w:r w:rsidRPr="006974A6">
        <w:rPr>
          <w:rFonts w:ascii="Verdana" w:eastAsia="宋体" w:hAnsi="Verdana" w:cs="宋体"/>
          <w:kern w:val="0"/>
          <w:sz w:val="30"/>
          <w:szCs w:val="30"/>
        </w:rPr>
        <w:t>参与本单位生产工艺、技术、设备的安全性能检测及事故预防措施的制定</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七</w:t>
      </w:r>
      <w:r w:rsidRPr="006974A6">
        <w:rPr>
          <w:rFonts w:ascii="Verdana" w:eastAsia="宋体" w:hAnsi="Verdana" w:cs="宋体"/>
          <w:kern w:val="0"/>
          <w:sz w:val="30"/>
          <w:szCs w:val="30"/>
        </w:rPr>
        <w:t>)</w:t>
      </w:r>
      <w:r w:rsidRPr="006974A6">
        <w:rPr>
          <w:rFonts w:ascii="Verdana" w:eastAsia="宋体" w:hAnsi="Verdana" w:cs="宋体"/>
          <w:kern w:val="0"/>
          <w:sz w:val="30"/>
          <w:szCs w:val="30"/>
        </w:rPr>
        <w:t>参与本单位新建、改建、扩建工程项目安全设施的审查，督促劳动防护用品的发放、使用</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八</w:t>
      </w:r>
      <w:r w:rsidRPr="006974A6">
        <w:rPr>
          <w:rFonts w:ascii="Verdana" w:eastAsia="宋体" w:hAnsi="Verdana" w:cs="宋体"/>
          <w:kern w:val="0"/>
          <w:sz w:val="30"/>
          <w:szCs w:val="30"/>
        </w:rPr>
        <w:t>)</w:t>
      </w:r>
      <w:r w:rsidRPr="006974A6">
        <w:rPr>
          <w:rFonts w:ascii="Verdana" w:eastAsia="宋体" w:hAnsi="Verdana" w:cs="宋体"/>
          <w:kern w:val="0"/>
          <w:sz w:val="30"/>
          <w:szCs w:val="30"/>
        </w:rPr>
        <w:t>参与组织本单位应急预案的制定及演练</w:t>
      </w:r>
      <w:r w:rsidRPr="006974A6">
        <w:rPr>
          <w:rFonts w:ascii="Verdana" w:eastAsia="宋体" w:hAnsi="Verdana" w:cs="宋体"/>
          <w:kern w:val="0"/>
          <w:sz w:val="30"/>
          <w:szCs w:val="30"/>
        </w:rPr>
        <w:t>;(</w:t>
      </w:r>
      <w:r w:rsidRPr="006974A6">
        <w:rPr>
          <w:rFonts w:ascii="Verdana" w:eastAsia="宋体" w:hAnsi="Verdana" w:cs="宋体"/>
          <w:kern w:val="0"/>
          <w:sz w:val="30"/>
          <w:szCs w:val="30"/>
        </w:rPr>
        <w:t>九</w:t>
      </w:r>
      <w:r w:rsidRPr="006974A6">
        <w:rPr>
          <w:rFonts w:ascii="Verdana" w:eastAsia="宋体" w:hAnsi="Verdana" w:cs="宋体"/>
          <w:kern w:val="0"/>
          <w:sz w:val="30"/>
          <w:szCs w:val="30"/>
        </w:rPr>
        <w:t>)</w:t>
      </w:r>
      <w:r w:rsidRPr="006974A6">
        <w:rPr>
          <w:rFonts w:ascii="Verdana" w:eastAsia="宋体" w:hAnsi="Verdana" w:cs="宋体"/>
          <w:kern w:val="0"/>
          <w:sz w:val="30"/>
          <w:szCs w:val="30"/>
        </w:rPr>
        <w:t>协助生产安全事故的调查和处理，对事故进行统计、分析</w:t>
      </w:r>
      <w:r w:rsidRPr="006974A6">
        <w:rPr>
          <w:rFonts w:ascii="Verdana" w:eastAsia="宋体" w:hAnsi="Verdana" w:cs="宋体"/>
          <w:kern w:val="0"/>
          <w:sz w:val="30"/>
          <w:szCs w:val="30"/>
        </w:rPr>
        <w:t>;(</w:t>
      </w:r>
      <w:r w:rsidRPr="006974A6">
        <w:rPr>
          <w:rFonts w:ascii="Verdana" w:eastAsia="宋体" w:hAnsi="Verdana" w:cs="宋体"/>
          <w:kern w:val="0"/>
          <w:sz w:val="30"/>
          <w:szCs w:val="30"/>
        </w:rPr>
        <w:t>十</w:t>
      </w:r>
      <w:r w:rsidRPr="006974A6">
        <w:rPr>
          <w:rFonts w:ascii="Verdana" w:eastAsia="宋体" w:hAnsi="Verdana" w:cs="宋体"/>
          <w:kern w:val="0"/>
          <w:sz w:val="30"/>
          <w:szCs w:val="30"/>
        </w:rPr>
        <w:t>)</w:t>
      </w:r>
      <w:r w:rsidRPr="006974A6">
        <w:rPr>
          <w:rFonts w:ascii="Verdana" w:eastAsia="宋体" w:hAnsi="Verdana" w:cs="宋体"/>
          <w:kern w:val="0"/>
          <w:sz w:val="30"/>
          <w:szCs w:val="30"/>
        </w:rPr>
        <w:t>法律、法规、规章规定的其他安全生产工作。</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w:t>
      </w:r>
      <w:r w:rsidRPr="006974A6">
        <w:rPr>
          <w:rFonts w:ascii="Verdana" w:eastAsia="宋体" w:hAnsi="Verdana" w:cs="宋体"/>
          <w:b/>
          <w:bCs/>
          <w:kern w:val="0"/>
          <w:sz w:val="30"/>
          <w:szCs w:val="30"/>
        </w:rPr>
        <w:t>第十九条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矿山、危险物品的生产、经营、储存单位和使用数量构成重大危险源的单位的主要负责人以及生产经营单位的专职安全生产管理人员，必须经负有安全生产监督管理职责的部门培训考核合格后方可任职。考核不得收费。</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前款规定以外的生产经营单位的主要负责人以及兼职安全生产管理人员，应当具备与本单位所从事的生产经营活动相应的安全生产知识和管理能力，并经负有安全生产监督管理职责的部门培训合格。培训生产经营单位主要负责人所需经费应当列入负责培训部门的预算，由本级财政予以保障。</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省级负有安全生产监督管理职责的部门应当按照分级分类管理的原则，制定并公布安全生产知识和管理能力培训考核大纲，协调培训计划，规范培训行为，提高培训质量，避免重复培训和考核。</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生产经营单位应当对从业人员进行安全生产教育和培训，告知作业场所和工作岗位存在的危险因素、防范措施以及事故应急措施。未经安全生产教育和培训合格的从业人员，不得上岗作业。</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生产经营单位应当建立从业人员安全生产教育和培训档案。</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安全生产教育和培训记录应当由从业人员本人签名。</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第二十一条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生产经营单位从业人员享有下列权利：</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要求生产经营单位依法办理工伤等保险</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参加安全生产教育和培训</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了解作业场所、工作岗位存在的危险因素及防范和应急措施，获得符合国家规定和标准的劳动防护用品</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对本单位安全生产工作提出建议，对存在的问题提出批评、检举和控告</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五</w:t>
      </w:r>
      <w:r w:rsidRPr="006974A6">
        <w:rPr>
          <w:rFonts w:ascii="Verdana" w:eastAsia="宋体" w:hAnsi="Verdana" w:cs="宋体"/>
          <w:kern w:val="0"/>
          <w:sz w:val="30"/>
          <w:szCs w:val="30"/>
        </w:rPr>
        <w:t>)</w:t>
      </w:r>
      <w:r w:rsidRPr="006974A6">
        <w:rPr>
          <w:rFonts w:ascii="Verdana" w:eastAsia="宋体" w:hAnsi="Verdana" w:cs="宋体"/>
          <w:kern w:val="0"/>
          <w:sz w:val="30"/>
          <w:szCs w:val="30"/>
        </w:rPr>
        <w:t>拒绝违章指挥和强令冒险作业，发现直接危及人身安全紧急情况时，可以停止作业或者采取可能的应急措施后撤离作业场所</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六</w:t>
      </w:r>
      <w:r w:rsidRPr="006974A6">
        <w:rPr>
          <w:rFonts w:ascii="Verdana" w:eastAsia="宋体" w:hAnsi="Verdana" w:cs="宋体"/>
          <w:kern w:val="0"/>
          <w:sz w:val="30"/>
          <w:szCs w:val="30"/>
        </w:rPr>
        <w:t>)</w:t>
      </w:r>
      <w:r w:rsidRPr="006974A6">
        <w:rPr>
          <w:rFonts w:ascii="Verdana" w:eastAsia="宋体" w:hAnsi="Verdana" w:cs="宋体"/>
          <w:kern w:val="0"/>
          <w:sz w:val="30"/>
          <w:szCs w:val="30"/>
        </w:rPr>
        <w:t>因生产安全事故受到损害后依法要求赔偿</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七</w:t>
      </w:r>
      <w:r w:rsidRPr="006974A6">
        <w:rPr>
          <w:rFonts w:ascii="Verdana" w:eastAsia="宋体" w:hAnsi="Verdana" w:cs="宋体"/>
          <w:kern w:val="0"/>
          <w:sz w:val="30"/>
          <w:szCs w:val="30"/>
        </w:rPr>
        <w:t>)</w:t>
      </w:r>
      <w:r w:rsidRPr="006974A6">
        <w:rPr>
          <w:rFonts w:ascii="Verdana" w:eastAsia="宋体" w:hAnsi="Verdana" w:cs="宋体"/>
          <w:kern w:val="0"/>
          <w:sz w:val="30"/>
          <w:szCs w:val="30"/>
        </w:rPr>
        <w:t>法律、法规规定的其他权利。</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负有安全生产监督管理职责的部门和工会应当维护从业人员依法享有的安全生产权利，及时制止生产经营单位侵害从业人员安全生产权利的行为。</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第二十二条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生产经营单位从业人员应当履行下列义务：</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遵守本单位的安全生产规章制度和安全操作规程，服从管理，正确佩带和使用劳动防护用品</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接受安全生产教育和培训</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及时报告事故隐患和不安全因素</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参加事故抢险和救援</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五</w:t>
      </w:r>
      <w:r w:rsidRPr="006974A6">
        <w:rPr>
          <w:rFonts w:ascii="Verdana" w:eastAsia="宋体" w:hAnsi="Verdana" w:cs="宋体"/>
          <w:kern w:val="0"/>
          <w:sz w:val="30"/>
          <w:szCs w:val="30"/>
        </w:rPr>
        <w:t>)</w:t>
      </w:r>
      <w:r w:rsidRPr="006974A6">
        <w:rPr>
          <w:rFonts w:ascii="Verdana" w:eastAsia="宋体" w:hAnsi="Verdana" w:cs="宋体"/>
          <w:kern w:val="0"/>
          <w:sz w:val="30"/>
          <w:szCs w:val="30"/>
        </w:rPr>
        <w:t>法律、法规规定的其他义务。</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第二十三条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生产经营单位新建、改建、扩建工程项目</w:t>
      </w:r>
      <w:r w:rsidRPr="006974A6">
        <w:rPr>
          <w:rFonts w:ascii="Verdana" w:eastAsia="宋体" w:hAnsi="Verdana" w:cs="宋体"/>
          <w:kern w:val="0"/>
          <w:sz w:val="30"/>
          <w:szCs w:val="30"/>
        </w:rPr>
        <w:t>(</w:t>
      </w:r>
      <w:r w:rsidRPr="006974A6">
        <w:rPr>
          <w:rFonts w:ascii="Verdana" w:eastAsia="宋体" w:hAnsi="Verdana" w:cs="宋体"/>
          <w:kern w:val="0"/>
          <w:sz w:val="30"/>
          <w:szCs w:val="30"/>
        </w:rPr>
        <w:t>以下统称建设项目</w:t>
      </w:r>
      <w:r w:rsidRPr="006974A6">
        <w:rPr>
          <w:rFonts w:ascii="Verdana" w:eastAsia="宋体" w:hAnsi="Verdana" w:cs="宋体"/>
          <w:kern w:val="0"/>
          <w:sz w:val="30"/>
          <w:szCs w:val="30"/>
        </w:rPr>
        <w:t>)</w:t>
      </w:r>
      <w:r w:rsidRPr="006974A6">
        <w:rPr>
          <w:rFonts w:ascii="Verdana" w:eastAsia="宋体" w:hAnsi="Verdana" w:cs="宋体"/>
          <w:kern w:val="0"/>
          <w:sz w:val="30"/>
          <w:szCs w:val="30"/>
        </w:rPr>
        <w:t>的安全设施，必须与主体工程同时设计、同时施工、同时投入生产和使用。安全设施投资应当纳入建设项目概算。</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建设项目的安全设施应当按照国家和省的安全标准设计规范进行设计，其中矿山建设项目和用于生产、储存危险物品的建设项目的安全设施的设计、竣工投入生产和使用前的验收，依照有关法律、行政法规的规定执行。</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第二十四条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生产经营单位应当对重大危险</w:t>
      </w:r>
      <w:proofErr w:type="gramStart"/>
      <w:r w:rsidRPr="006974A6">
        <w:rPr>
          <w:rFonts w:ascii="Verdana" w:eastAsia="宋体" w:hAnsi="Verdana" w:cs="宋体"/>
          <w:kern w:val="0"/>
          <w:sz w:val="30"/>
          <w:szCs w:val="30"/>
        </w:rPr>
        <w:t>源采取</w:t>
      </w:r>
      <w:proofErr w:type="gramEnd"/>
      <w:r w:rsidRPr="006974A6">
        <w:rPr>
          <w:rFonts w:ascii="Verdana" w:eastAsia="宋体" w:hAnsi="Verdana" w:cs="宋体"/>
          <w:kern w:val="0"/>
          <w:sz w:val="30"/>
          <w:szCs w:val="30"/>
        </w:rPr>
        <w:t>下列监控措施：</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建立运行管理档案，对运行情况进行全程监控</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定期检查重大危险源的安全状态</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按照国家规定对设施、设备进行检验、检测，定期进行安全评估</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在重大危险源的明显位置设置安全警示标志</w:t>
      </w:r>
      <w:r w:rsidRPr="006974A6">
        <w:rPr>
          <w:rFonts w:ascii="Verdana" w:eastAsia="宋体" w:hAnsi="Verdana" w:cs="宋体"/>
          <w:kern w:val="0"/>
          <w:sz w:val="30"/>
          <w:szCs w:val="30"/>
        </w:rPr>
        <w:t>;(</w:t>
      </w:r>
      <w:r w:rsidRPr="006974A6">
        <w:rPr>
          <w:rFonts w:ascii="Verdana" w:eastAsia="宋体" w:hAnsi="Verdana" w:cs="宋体"/>
          <w:kern w:val="0"/>
          <w:sz w:val="30"/>
          <w:szCs w:val="30"/>
        </w:rPr>
        <w:t>五</w:t>
      </w:r>
      <w:r w:rsidRPr="006974A6">
        <w:rPr>
          <w:rFonts w:ascii="Verdana" w:eastAsia="宋体" w:hAnsi="Verdana" w:cs="宋体"/>
          <w:kern w:val="0"/>
          <w:sz w:val="30"/>
          <w:szCs w:val="30"/>
        </w:rPr>
        <w:t>)</w:t>
      </w:r>
      <w:r w:rsidRPr="006974A6">
        <w:rPr>
          <w:rFonts w:ascii="Verdana" w:eastAsia="宋体" w:hAnsi="Verdana" w:cs="宋体"/>
          <w:kern w:val="0"/>
          <w:sz w:val="30"/>
          <w:szCs w:val="30"/>
        </w:rPr>
        <w:t>制定应急救援预案，定期组织应急救援演练。</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生产经营单位应当及时向所在地负有安全生产监督管理职责的部门申报重大危险源，并至少每半年报告一次重大危险源监控措施的实施情况。</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第二十五条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生产经营单位的生产、生活、储存区域之间的安全距离以及周边防护安全距离应当符合国家标准或者行业标准。</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生产、经营、储存、使用危险物品的车间、商店、仓库不得与员工宿舍在同一建筑物内，并应当与员工宿舍保持安全距离。</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第二十六条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生产经营单位将生产经营项目、场所、设备发包或者出租给其他单位和个人的，应当签订安全生产管理协议，履行统一管理的职责。</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发包方、出租方发现承包方、承租方有安全生产违法行为的，应当及时劝阻并向负有安全生产监督管理职责的部门报告。</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第二十七条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生产经营单位必须为从业人员提供符合国家标准或者行业标准的劳动防护用品，并教育、督促从业人员正确使用。禁止以现金或者其他物品替代劳动防护用品的提供。</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生产经营单位在购买劳动防护用品时，应当索取产品检验合格证，并归档保存。</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第二十八条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生产经营单位进行爆破、设备</w:t>
      </w:r>
      <w:r w:rsidRPr="006974A6">
        <w:rPr>
          <w:rFonts w:ascii="Verdana" w:eastAsia="宋体" w:hAnsi="Verdana" w:cs="宋体"/>
          <w:kern w:val="0"/>
          <w:sz w:val="30"/>
          <w:szCs w:val="30"/>
        </w:rPr>
        <w:t>(</w:t>
      </w:r>
      <w:r w:rsidRPr="006974A6">
        <w:rPr>
          <w:rFonts w:ascii="Verdana" w:eastAsia="宋体" w:hAnsi="Verdana" w:cs="宋体"/>
          <w:kern w:val="0"/>
          <w:sz w:val="30"/>
          <w:szCs w:val="30"/>
        </w:rPr>
        <w:t>构件</w:t>
      </w:r>
      <w:r w:rsidRPr="006974A6">
        <w:rPr>
          <w:rFonts w:ascii="Verdana" w:eastAsia="宋体" w:hAnsi="Verdana" w:cs="宋体"/>
          <w:kern w:val="0"/>
          <w:sz w:val="30"/>
          <w:szCs w:val="30"/>
        </w:rPr>
        <w:t>)</w:t>
      </w:r>
      <w:r w:rsidRPr="006974A6">
        <w:rPr>
          <w:rFonts w:ascii="Verdana" w:eastAsia="宋体" w:hAnsi="Verdana" w:cs="宋体"/>
          <w:kern w:val="0"/>
          <w:sz w:val="30"/>
          <w:szCs w:val="30"/>
        </w:rPr>
        <w:t>吊装拆卸、高空悬挂和有限空间等危险作业时，应当符合下列要求：</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制定施工方案、安全操作规程，采取安全防范措施，设置作业现场的安全区域</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由具有相应资质的单位和专业人员施工</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确定专人进行现场统一指挥</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有安全生产管理人员进行现场监督。</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第二十九条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使用机械冲压设备的生产经营单位必须按照国家和省的规定以及标准要求，安装和使用安全防护装置，并应当委托具有相应资质的检验、检测机构对机械冲压设备的安全性能进行定期检验、检测。</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从业人员发现所操作的机械冲压设备不符合前款规定时，有权停止作业。</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第三十条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生产经营单位必须依法参加工伤保险，为从业人员缴纳工伤保险费用。</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建筑施工单位应当依法为施工现场从事危险作业的人员办理人身意外伤害保险。</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鼓励从事矿山、危险化学品、烟花爆竹、民用爆破器材、交通运输、高空悬挂作业等行业的生产经营单位，投保人身意外伤害险和雇主责任险</w:t>
      </w:r>
      <w:r w:rsidRPr="006974A6">
        <w:rPr>
          <w:rFonts w:ascii="Verdana" w:eastAsia="宋体" w:hAnsi="Verdana" w:cs="宋体"/>
          <w:kern w:val="0"/>
          <w:sz w:val="30"/>
          <w:szCs w:val="30"/>
        </w:rPr>
        <w:t>;</w:t>
      </w:r>
      <w:r w:rsidRPr="006974A6">
        <w:rPr>
          <w:rFonts w:ascii="Verdana" w:eastAsia="宋体" w:hAnsi="Verdana" w:cs="宋体"/>
          <w:kern w:val="0"/>
          <w:sz w:val="30"/>
          <w:szCs w:val="30"/>
        </w:rPr>
        <w:t>鼓励人员密集场所的生产经营单位投保公众责任险。</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第三十一条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工会有权对建设项目的安全设施与主体工程同时设计、同时施工、同时投入生产和使用进行监督，提出意见。</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工会对生产经营单位违反安全生产法律、法规，侵犯从业人员合法权益的行为，有权要求纠正</w:t>
      </w:r>
      <w:r w:rsidRPr="006974A6">
        <w:rPr>
          <w:rFonts w:ascii="Verdana" w:eastAsia="宋体" w:hAnsi="Verdana" w:cs="宋体"/>
          <w:kern w:val="0"/>
          <w:sz w:val="30"/>
          <w:szCs w:val="30"/>
        </w:rPr>
        <w:t>;</w:t>
      </w:r>
      <w:r w:rsidRPr="006974A6">
        <w:rPr>
          <w:rFonts w:ascii="Verdana" w:eastAsia="宋体" w:hAnsi="Verdana" w:cs="宋体"/>
          <w:kern w:val="0"/>
          <w:sz w:val="30"/>
          <w:szCs w:val="30"/>
        </w:rPr>
        <w:t>发现生产经营单位违章指挥、强</w:t>
      </w:r>
      <w:r w:rsidRPr="006974A6">
        <w:rPr>
          <w:rFonts w:ascii="Verdana" w:eastAsia="宋体" w:hAnsi="Verdana" w:cs="宋体"/>
          <w:kern w:val="0"/>
          <w:sz w:val="30"/>
          <w:szCs w:val="30"/>
        </w:rPr>
        <w:t>— 29 —</w:t>
      </w:r>
      <w:r w:rsidRPr="006974A6">
        <w:rPr>
          <w:rFonts w:ascii="Verdana" w:eastAsia="宋体" w:hAnsi="Verdana" w:cs="宋体"/>
          <w:kern w:val="0"/>
          <w:sz w:val="30"/>
          <w:szCs w:val="30"/>
        </w:rPr>
        <w:t>令冒险作业或者发现事故隐患时，有权提出解决的建议，生产经营单位应当及时研究答复</w:t>
      </w:r>
      <w:r w:rsidRPr="006974A6">
        <w:rPr>
          <w:rFonts w:ascii="Verdana" w:eastAsia="宋体" w:hAnsi="Verdana" w:cs="宋体"/>
          <w:kern w:val="0"/>
          <w:sz w:val="30"/>
          <w:szCs w:val="30"/>
        </w:rPr>
        <w:t>;</w:t>
      </w:r>
      <w:r w:rsidRPr="006974A6">
        <w:rPr>
          <w:rFonts w:ascii="Verdana" w:eastAsia="宋体" w:hAnsi="Verdana" w:cs="宋体"/>
          <w:kern w:val="0"/>
          <w:sz w:val="30"/>
          <w:szCs w:val="30"/>
        </w:rPr>
        <w:t>发现危及从业人员生命安全的情况时，有权向生产经营单位建议组织从业人员撤离危险场所，生产经营单位必须立即</w:t>
      </w:r>
      <w:proofErr w:type="gramStart"/>
      <w:r w:rsidRPr="006974A6">
        <w:rPr>
          <w:rFonts w:ascii="Verdana" w:eastAsia="宋体" w:hAnsi="Verdana" w:cs="宋体"/>
          <w:kern w:val="0"/>
          <w:sz w:val="30"/>
          <w:szCs w:val="30"/>
        </w:rPr>
        <w:t>作出</w:t>
      </w:r>
      <w:proofErr w:type="gramEnd"/>
      <w:r w:rsidRPr="006974A6">
        <w:rPr>
          <w:rFonts w:ascii="Verdana" w:eastAsia="宋体" w:hAnsi="Verdana" w:cs="宋体"/>
          <w:kern w:val="0"/>
          <w:sz w:val="30"/>
          <w:szCs w:val="30"/>
        </w:rPr>
        <w:t>处理。</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工会有权依法参加事故调查，向有关部门提出处理意见，并要求追究有关人员的责任。</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第三十二条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承担安全评价、检验、检测、认证等安全生产中介服务机构，应当依照法律、行政法规规定取得相应的资质，按照资质证书规定的业务经营范围从事安全生产中介服务活动，并对中介服务结果负责。</w:t>
      </w:r>
    </w:p>
    <w:p w:rsidR="006974A6" w:rsidRPr="006974A6" w:rsidRDefault="006974A6" w:rsidP="006974A6">
      <w:pPr>
        <w:widowControl/>
        <w:jc w:val="center"/>
        <w:rPr>
          <w:rFonts w:ascii="Verdana" w:eastAsia="宋体" w:hAnsi="Verdana" w:cs="宋体"/>
          <w:kern w:val="0"/>
          <w:sz w:val="30"/>
          <w:szCs w:val="30"/>
        </w:rPr>
      </w:pPr>
      <w:r w:rsidRPr="006974A6">
        <w:rPr>
          <w:rFonts w:ascii="Verdana" w:eastAsia="宋体" w:hAnsi="Verdana" w:cs="宋体"/>
          <w:b/>
          <w:bCs/>
          <w:kern w:val="0"/>
          <w:sz w:val="30"/>
          <w:szCs w:val="30"/>
        </w:rPr>
        <w:t>第三章</w:t>
      </w:r>
      <w:r w:rsidRPr="006974A6">
        <w:rPr>
          <w:rFonts w:ascii="Verdana" w:eastAsia="宋体" w:hAnsi="Verdana" w:cs="宋体"/>
          <w:b/>
          <w:bCs/>
          <w:kern w:val="0"/>
          <w:sz w:val="30"/>
          <w:szCs w:val="30"/>
        </w:rPr>
        <w:t xml:space="preserve"> </w:t>
      </w:r>
      <w:r w:rsidRPr="006974A6">
        <w:rPr>
          <w:rFonts w:ascii="Verdana" w:eastAsia="宋体" w:hAnsi="Verdana" w:cs="宋体"/>
          <w:b/>
          <w:bCs/>
          <w:kern w:val="0"/>
          <w:sz w:val="30"/>
          <w:szCs w:val="30"/>
        </w:rPr>
        <w:t>安全生产监督管理</w:t>
      </w:r>
      <w:r w:rsidRPr="006974A6">
        <w:rPr>
          <w:rFonts w:ascii="Verdana" w:eastAsia="宋体" w:hAnsi="Verdana" w:cs="宋体"/>
          <w:kern w:val="0"/>
          <w:sz w:val="30"/>
          <w:szCs w:val="30"/>
        </w:rPr>
        <w:t xml:space="preserve"> </w:t>
      </w:r>
    </w:p>
    <w:p w:rsidR="006974A6" w:rsidRPr="006974A6" w:rsidRDefault="006974A6" w:rsidP="006974A6">
      <w:pPr>
        <w:widowControl/>
        <w:spacing w:after="240"/>
        <w:jc w:val="left"/>
        <w:rPr>
          <w:rFonts w:ascii="Verdana" w:eastAsia="宋体" w:hAnsi="Verdana" w:cs="宋体"/>
          <w:kern w:val="0"/>
          <w:sz w:val="30"/>
          <w:szCs w:val="30"/>
        </w:rPr>
      </w:pPr>
      <w:r w:rsidRPr="006974A6">
        <w:rPr>
          <w:rFonts w:ascii="Verdana" w:eastAsia="宋体" w:hAnsi="Verdana" w:cs="宋体"/>
          <w:kern w:val="0"/>
          <w:sz w:val="30"/>
          <w:szCs w:val="30"/>
        </w:rPr>
        <w:lastRenderedPageBreak/>
        <w:br/>
      </w:r>
      <w:r w:rsidRPr="006974A6">
        <w:rPr>
          <w:rFonts w:ascii="Verdana" w:eastAsia="宋体" w:hAnsi="Verdana" w:cs="宋体"/>
          <w:b/>
          <w:bCs/>
          <w:kern w:val="0"/>
          <w:sz w:val="30"/>
          <w:szCs w:val="30"/>
        </w:rPr>
        <w:t xml:space="preserve">　　第三十三条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县级以上人民政府和负有安全生产监督管理职责的部门，应当依照《中华人民共和国行政许可法》和其他有关法律、法规的规定对涉及安全生产的事项实施行政许可。</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第三十四条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县级以上人民政府应当根据本行政区域内的安全生产状况，组织有关部门按照职责分工，对本行政区域内容易发生重大生产安全事故的生产经营单位进行严格检查</w:t>
      </w:r>
      <w:r w:rsidRPr="006974A6">
        <w:rPr>
          <w:rFonts w:ascii="Verdana" w:eastAsia="宋体" w:hAnsi="Verdana" w:cs="宋体"/>
          <w:kern w:val="0"/>
          <w:sz w:val="30"/>
          <w:szCs w:val="30"/>
        </w:rPr>
        <w:t>;</w:t>
      </w:r>
      <w:r w:rsidRPr="006974A6">
        <w:rPr>
          <w:rFonts w:ascii="Verdana" w:eastAsia="宋体" w:hAnsi="Verdana" w:cs="宋体"/>
          <w:kern w:val="0"/>
          <w:sz w:val="30"/>
          <w:szCs w:val="30"/>
        </w:rPr>
        <w:t>发现事故隐患，应当及时处理。</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第三十五条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负有安全生产监督管理职责的部门在监督检查中，应当互相配合，实行联合检查</w:t>
      </w:r>
      <w:r w:rsidRPr="006974A6">
        <w:rPr>
          <w:rFonts w:ascii="Verdana" w:eastAsia="宋体" w:hAnsi="Verdana" w:cs="宋体"/>
          <w:kern w:val="0"/>
          <w:sz w:val="30"/>
          <w:szCs w:val="30"/>
        </w:rPr>
        <w:t>;</w:t>
      </w:r>
      <w:r w:rsidRPr="006974A6">
        <w:rPr>
          <w:rFonts w:ascii="Verdana" w:eastAsia="宋体" w:hAnsi="Verdana" w:cs="宋体"/>
          <w:kern w:val="0"/>
          <w:sz w:val="30"/>
          <w:szCs w:val="30"/>
        </w:rPr>
        <w:t>确需分别进行检查的，应当互通情况，发现存在的安全问题应当由其他有关部门进行处理的，应当及时移送其他有关部门并形成记录备查，接受移送的部门应当及时进行处理。</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负有安全生产监督管理职责的部门对检查中发现的事故隐患，应当责令立即排除</w:t>
      </w:r>
      <w:r w:rsidRPr="006974A6">
        <w:rPr>
          <w:rFonts w:ascii="Verdana" w:eastAsia="宋体" w:hAnsi="Verdana" w:cs="宋体"/>
          <w:kern w:val="0"/>
          <w:sz w:val="30"/>
          <w:szCs w:val="30"/>
        </w:rPr>
        <w:t>;</w:t>
      </w:r>
      <w:r w:rsidRPr="006974A6">
        <w:rPr>
          <w:rFonts w:ascii="Verdana" w:eastAsia="宋体" w:hAnsi="Verdana" w:cs="宋体"/>
          <w:kern w:val="0"/>
          <w:sz w:val="30"/>
          <w:szCs w:val="30"/>
        </w:rPr>
        <w:t>重大事故隐患排除前或者排除过程中无法保证安全的，应当责令生产经营单位从危险区域内撤出人员，并责令其暂时停产停业或者停止使用相应的设施、设备</w:t>
      </w:r>
      <w:r w:rsidRPr="006974A6">
        <w:rPr>
          <w:rFonts w:ascii="Verdana" w:eastAsia="宋体" w:hAnsi="Verdana" w:cs="宋体"/>
          <w:kern w:val="0"/>
          <w:sz w:val="30"/>
          <w:szCs w:val="30"/>
        </w:rPr>
        <w:t>;</w:t>
      </w:r>
      <w:r w:rsidRPr="006974A6">
        <w:rPr>
          <w:rFonts w:ascii="Verdana" w:eastAsia="宋体" w:hAnsi="Verdana" w:cs="宋体"/>
          <w:kern w:val="0"/>
          <w:sz w:val="30"/>
          <w:szCs w:val="30"/>
        </w:rPr>
        <w:t>重大事故隐患排除后，经审查同意，方可恢复生产经营和使用相应的设施、设备。</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第三十六条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乡镇人民政府和街道办事处应当对本辖区内生产经营单位执行安全生产法律、法规、规章和国家标准、行业标准的情况实施监督管理，行使以下职权：</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进入生产经营单位进行检查，调阅有关资料，向有关单位和人员了解情况</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对检查中发现的安全生产违法行为，应当当场予以纠正或者要求限期改正</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对检查中发现的依法应当给予行政处罚的行为，应当建议负有安全生产监督管理职责的部门依法</w:t>
      </w:r>
      <w:proofErr w:type="gramStart"/>
      <w:r w:rsidRPr="006974A6">
        <w:rPr>
          <w:rFonts w:ascii="Verdana" w:eastAsia="宋体" w:hAnsi="Verdana" w:cs="宋体"/>
          <w:kern w:val="0"/>
          <w:sz w:val="30"/>
          <w:szCs w:val="30"/>
        </w:rPr>
        <w:t>作出</w:t>
      </w:r>
      <w:proofErr w:type="gramEnd"/>
      <w:r w:rsidRPr="006974A6">
        <w:rPr>
          <w:rFonts w:ascii="Verdana" w:eastAsia="宋体" w:hAnsi="Verdana" w:cs="宋体"/>
          <w:kern w:val="0"/>
          <w:sz w:val="30"/>
          <w:szCs w:val="30"/>
        </w:rPr>
        <w:t>行政处罚决定，负有安全生产监督管理职责的部门应当及时处理并答复</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对检查中发现的事故隐患，应当责令排除</w:t>
      </w:r>
      <w:r w:rsidRPr="006974A6">
        <w:rPr>
          <w:rFonts w:ascii="Verdana" w:eastAsia="宋体" w:hAnsi="Verdana" w:cs="宋体"/>
          <w:kern w:val="0"/>
          <w:sz w:val="30"/>
          <w:szCs w:val="30"/>
        </w:rPr>
        <w:t>;</w:t>
      </w:r>
      <w:r w:rsidRPr="006974A6">
        <w:rPr>
          <w:rFonts w:ascii="Verdana" w:eastAsia="宋体" w:hAnsi="Verdana" w:cs="宋体"/>
          <w:kern w:val="0"/>
          <w:sz w:val="30"/>
          <w:szCs w:val="30"/>
        </w:rPr>
        <w:t>生产经营单位拒不改正的，应当报告负有安全生产监督管理职责的部门</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五</w:t>
      </w:r>
      <w:r w:rsidRPr="006974A6">
        <w:rPr>
          <w:rFonts w:ascii="Verdana" w:eastAsia="宋体" w:hAnsi="Verdana" w:cs="宋体"/>
          <w:kern w:val="0"/>
          <w:sz w:val="30"/>
          <w:szCs w:val="30"/>
        </w:rPr>
        <w:t>)</w:t>
      </w:r>
      <w:r w:rsidRPr="006974A6">
        <w:rPr>
          <w:rFonts w:ascii="Verdana" w:eastAsia="宋体" w:hAnsi="Verdana" w:cs="宋体"/>
          <w:kern w:val="0"/>
          <w:sz w:val="30"/>
          <w:szCs w:val="30"/>
        </w:rPr>
        <w:t>对检查中发现的重大事故隐患，应当在责令排除的同时，采取必要的应急措施，并报告负有安全生产监督管理职责的部门。</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乡镇人民政府和街道办事处应当配合和协助负有安全生产监督管理职责的部门开展安全生产监督检查。</w:t>
      </w:r>
      <w:r w:rsidRPr="006974A6">
        <w:rPr>
          <w:rFonts w:ascii="Verdana" w:eastAsia="宋体" w:hAnsi="Verdana" w:cs="宋体"/>
          <w:kern w:val="0"/>
          <w:sz w:val="30"/>
          <w:szCs w:val="30"/>
        </w:rPr>
        <w:br/>
      </w:r>
      <w:r w:rsidRPr="006974A6">
        <w:rPr>
          <w:rFonts w:ascii="Verdana" w:eastAsia="宋体" w:hAnsi="Verdana" w:cs="宋体"/>
          <w:b/>
          <w:bCs/>
          <w:kern w:val="0"/>
          <w:sz w:val="30"/>
          <w:szCs w:val="30"/>
        </w:rPr>
        <w:t xml:space="preserve">　　第三十七条</w:t>
      </w:r>
      <w:r w:rsidRPr="006974A6">
        <w:rPr>
          <w:rFonts w:ascii="Verdana" w:eastAsia="宋体" w:hAnsi="Verdana" w:cs="宋体"/>
          <w:b/>
          <w:bCs/>
          <w:kern w:val="0"/>
          <w:sz w:val="30"/>
          <w:szCs w:val="30"/>
        </w:rPr>
        <w:t xml:space="preserve"> </w:t>
      </w:r>
      <w:r w:rsidRPr="006974A6">
        <w:rPr>
          <w:rFonts w:ascii="Verdana" w:eastAsia="宋体" w:hAnsi="Verdana" w:cs="宋体"/>
          <w:kern w:val="0"/>
          <w:sz w:val="30"/>
          <w:szCs w:val="30"/>
        </w:rPr>
        <w:t>安全生产监督检查不得妨碍被检查单位的正常生产经营活动，监督检查的时间、地点、内容、发现的问题及其处理情况应当形成书面记录，并存档备查。</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第三十八条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居民委员会、村民委员会发现所在区域内的生产经营单位存在事故隐患或者安全生产违法行为的，应当予以劝阻并向当地人民政府或者有关部门报告。</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第三十九条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在居民区</w:t>
      </w:r>
      <w:r w:rsidRPr="006974A6">
        <w:rPr>
          <w:rFonts w:ascii="Verdana" w:eastAsia="宋体" w:hAnsi="Verdana" w:cs="宋体"/>
          <w:kern w:val="0"/>
          <w:sz w:val="30"/>
          <w:szCs w:val="30"/>
        </w:rPr>
        <w:t>(</w:t>
      </w:r>
      <w:r w:rsidRPr="006974A6">
        <w:rPr>
          <w:rFonts w:ascii="Verdana" w:eastAsia="宋体" w:hAnsi="Verdana" w:cs="宋体"/>
          <w:kern w:val="0"/>
          <w:sz w:val="30"/>
          <w:szCs w:val="30"/>
        </w:rPr>
        <w:t>楼</w:t>
      </w:r>
      <w:r w:rsidRPr="006974A6">
        <w:rPr>
          <w:rFonts w:ascii="Verdana" w:eastAsia="宋体" w:hAnsi="Verdana" w:cs="宋体"/>
          <w:kern w:val="0"/>
          <w:sz w:val="30"/>
          <w:szCs w:val="30"/>
        </w:rPr>
        <w:t>)</w:t>
      </w:r>
      <w:r w:rsidRPr="006974A6">
        <w:rPr>
          <w:rFonts w:ascii="Verdana" w:eastAsia="宋体" w:hAnsi="Verdana" w:cs="宋体"/>
          <w:kern w:val="0"/>
          <w:sz w:val="30"/>
          <w:szCs w:val="30"/>
        </w:rPr>
        <w:t>、学校、医院、车站、码头、集贸市场等人员密集场所的安全距离内，不得设置危险化学品、放射性物品、烟花爆竹、民用爆破器材等危险物品的生产和储存场</w:t>
      </w:r>
      <w:r w:rsidRPr="006974A6">
        <w:rPr>
          <w:rFonts w:ascii="Verdana" w:eastAsia="宋体" w:hAnsi="Verdana" w:cs="宋体"/>
          <w:kern w:val="0"/>
          <w:sz w:val="30"/>
          <w:szCs w:val="30"/>
        </w:rPr>
        <w:lastRenderedPageBreak/>
        <w:t>所</w:t>
      </w:r>
      <w:r w:rsidRPr="006974A6">
        <w:rPr>
          <w:rFonts w:ascii="Verdana" w:eastAsia="宋体" w:hAnsi="Verdana" w:cs="宋体"/>
          <w:kern w:val="0"/>
          <w:sz w:val="30"/>
          <w:szCs w:val="30"/>
        </w:rPr>
        <w:t>;</w:t>
      </w:r>
      <w:r w:rsidRPr="006974A6">
        <w:rPr>
          <w:rFonts w:ascii="Verdana" w:eastAsia="宋体" w:hAnsi="Verdana" w:cs="宋体"/>
          <w:kern w:val="0"/>
          <w:sz w:val="30"/>
          <w:szCs w:val="30"/>
        </w:rPr>
        <w:t>已经设置的，县级以上人民政府应当采取措施，消除事故隐患。</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在危险化学品、放射性物品、烟花爆竹、民用爆破器材等危险物品的生产、储存区域的安全距离内，不得建设居民区</w:t>
      </w:r>
      <w:r w:rsidRPr="006974A6">
        <w:rPr>
          <w:rFonts w:ascii="Verdana" w:eastAsia="宋体" w:hAnsi="Verdana" w:cs="宋体"/>
          <w:kern w:val="0"/>
          <w:sz w:val="30"/>
          <w:szCs w:val="30"/>
        </w:rPr>
        <w:t>(</w:t>
      </w:r>
      <w:r w:rsidRPr="006974A6">
        <w:rPr>
          <w:rFonts w:ascii="Verdana" w:eastAsia="宋体" w:hAnsi="Verdana" w:cs="宋体"/>
          <w:kern w:val="0"/>
          <w:sz w:val="30"/>
          <w:szCs w:val="30"/>
        </w:rPr>
        <w:t>楼</w:t>
      </w:r>
      <w:r w:rsidRPr="006974A6">
        <w:rPr>
          <w:rFonts w:ascii="Verdana" w:eastAsia="宋体" w:hAnsi="Verdana" w:cs="宋体"/>
          <w:kern w:val="0"/>
          <w:sz w:val="30"/>
          <w:szCs w:val="30"/>
        </w:rPr>
        <w:t>)</w:t>
      </w:r>
      <w:r w:rsidRPr="006974A6">
        <w:rPr>
          <w:rFonts w:ascii="Verdana" w:eastAsia="宋体" w:hAnsi="Verdana" w:cs="宋体"/>
          <w:kern w:val="0"/>
          <w:sz w:val="30"/>
          <w:szCs w:val="30"/>
        </w:rPr>
        <w:t>、学校、医院、车站、码头、集贸市场等人员密集场所</w:t>
      </w:r>
      <w:r w:rsidRPr="006974A6">
        <w:rPr>
          <w:rFonts w:ascii="Verdana" w:eastAsia="宋体" w:hAnsi="Verdana" w:cs="宋体"/>
          <w:kern w:val="0"/>
          <w:sz w:val="30"/>
          <w:szCs w:val="30"/>
        </w:rPr>
        <w:t>;</w:t>
      </w:r>
      <w:r w:rsidRPr="006974A6">
        <w:rPr>
          <w:rFonts w:ascii="Verdana" w:eastAsia="宋体" w:hAnsi="Verdana" w:cs="宋体"/>
          <w:kern w:val="0"/>
          <w:sz w:val="30"/>
          <w:szCs w:val="30"/>
        </w:rPr>
        <w:t>已经建成的，县级以上人民政府应当采取措施，消除事故隐患。</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第四十条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省安全生产监督管理部门应当会同有关部门建立全省重大危险</w:t>
      </w:r>
      <w:proofErr w:type="gramStart"/>
      <w:r w:rsidRPr="006974A6">
        <w:rPr>
          <w:rFonts w:ascii="Verdana" w:eastAsia="宋体" w:hAnsi="Verdana" w:cs="宋体"/>
          <w:kern w:val="0"/>
          <w:sz w:val="30"/>
          <w:szCs w:val="30"/>
        </w:rPr>
        <w:t>源信息</w:t>
      </w:r>
      <w:proofErr w:type="gramEnd"/>
      <w:r w:rsidRPr="006974A6">
        <w:rPr>
          <w:rFonts w:ascii="Verdana" w:eastAsia="宋体" w:hAnsi="Verdana" w:cs="宋体"/>
          <w:kern w:val="0"/>
          <w:sz w:val="30"/>
          <w:szCs w:val="30"/>
        </w:rPr>
        <w:t>监管系统，对重大危险源实施省、市、县</w:t>
      </w:r>
      <w:r w:rsidRPr="006974A6">
        <w:rPr>
          <w:rFonts w:ascii="Verdana" w:eastAsia="宋体" w:hAnsi="Verdana" w:cs="宋体"/>
          <w:kern w:val="0"/>
          <w:sz w:val="30"/>
          <w:szCs w:val="30"/>
        </w:rPr>
        <w:t>(</w:t>
      </w:r>
      <w:r w:rsidRPr="006974A6">
        <w:rPr>
          <w:rFonts w:ascii="Verdana" w:eastAsia="宋体" w:hAnsi="Verdana" w:cs="宋体"/>
          <w:kern w:val="0"/>
          <w:sz w:val="30"/>
          <w:szCs w:val="30"/>
        </w:rPr>
        <w:t>市、区</w:t>
      </w:r>
      <w:r w:rsidRPr="006974A6">
        <w:rPr>
          <w:rFonts w:ascii="Verdana" w:eastAsia="宋体" w:hAnsi="Verdana" w:cs="宋体"/>
          <w:kern w:val="0"/>
          <w:sz w:val="30"/>
          <w:szCs w:val="30"/>
        </w:rPr>
        <w:t>)</w:t>
      </w:r>
      <w:r w:rsidRPr="006974A6">
        <w:rPr>
          <w:rFonts w:ascii="Verdana" w:eastAsia="宋体" w:hAnsi="Verdana" w:cs="宋体"/>
          <w:kern w:val="0"/>
          <w:sz w:val="30"/>
          <w:szCs w:val="30"/>
        </w:rPr>
        <w:t>三级监管。</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负有安全生产监督管理职责的部门应当根据重大危险源监管信息和其他科学数据，组织专家对重大危险源的状况进行综合分析、评估，并采取相应的监管措施。</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第四十一条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负有安全生产监督管理职责的部门应当建立举报制度，对收到的举报进行登记。经受理的举报事项，在调查核实后，应当形成书面材料</w:t>
      </w:r>
      <w:r w:rsidRPr="006974A6">
        <w:rPr>
          <w:rFonts w:ascii="Verdana" w:eastAsia="宋体" w:hAnsi="Verdana" w:cs="宋体"/>
          <w:kern w:val="0"/>
          <w:sz w:val="30"/>
          <w:szCs w:val="30"/>
        </w:rPr>
        <w:t>;</w:t>
      </w:r>
      <w:r w:rsidRPr="006974A6">
        <w:rPr>
          <w:rFonts w:ascii="Verdana" w:eastAsia="宋体" w:hAnsi="Verdana" w:cs="宋体"/>
          <w:kern w:val="0"/>
          <w:sz w:val="30"/>
          <w:szCs w:val="30"/>
        </w:rPr>
        <w:t>需要落实整改措施的，报经有关负责人签字并督促落实。</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负有安全生产监督管理职责的部门应当为举报者保密。发现生产经营单位对举报者实施报复的，应当及时依法查处。对举报重大事故隐患或者安全生产违法行为有功人员，应当给予奖励。</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第四十二条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负有安全生产监督管理职责的部门应当建立安全生产违法行为通报制度，在有关媒体上公布生产经营单位及其</w:t>
      </w:r>
      <w:r w:rsidRPr="006974A6">
        <w:rPr>
          <w:rFonts w:ascii="Verdana" w:eastAsia="宋体" w:hAnsi="Verdana" w:cs="宋体"/>
          <w:kern w:val="0"/>
          <w:sz w:val="30"/>
          <w:szCs w:val="30"/>
        </w:rPr>
        <w:lastRenderedPageBreak/>
        <w:t>主要负责人、安全生产中介服务机构的重大违法行为及处理情况，并将有关情况记入该单位信用信息。</w:t>
      </w:r>
    </w:p>
    <w:p w:rsidR="006974A6" w:rsidRPr="006974A6" w:rsidRDefault="006974A6" w:rsidP="006974A6">
      <w:pPr>
        <w:widowControl/>
        <w:jc w:val="center"/>
        <w:rPr>
          <w:rFonts w:ascii="Verdana" w:eastAsia="宋体" w:hAnsi="Verdana" w:cs="宋体"/>
          <w:kern w:val="0"/>
          <w:sz w:val="30"/>
          <w:szCs w:val="30"/>
        </w:rPr>
      </w:pPr>
      <w:r w:rsidRPr="006974A6">
        <w:rPr>
          <w:rFonts w:ascii="Verdana" w:eastAsia="宋体" w:hAnsi="Verdana" w:cs="宋体"/>
          <w:b/>
          <w:bCs/>
          <w:kern w:val="0"/>
          <w:sz w:val="30"/>
          <w:szCs w:val="30"/>
        </w:rPr>
        <w:t>第四章</w:t>
      </w:r>
      <w:r w:rsidRPr="006974A6">
        <w:rPr>
          <w:rFonts w:ascii="Verdana" w:eastAsia="宋体" w:hAnsi="Verdana" w:cs="宋体"/>
          <w:b/>
          <w:bCs/>
          <w:kern w:val="0"/>
          <w:sz w:val="30"/>
          <w:szCs w:val="30"/>
        </w:rPr>
        <w:t xml:space="preserve"> </w:t>
      </w:r>
      <w:r w:rsidRPr="006974A6">
        <w:rPr>
          <w:rFonts w:ascii="Verdana" w:eastAsia="宋体" w:hAnsi="Verdana" w:cs="宋体"/>
          <w:b/>
          <w:bCs/>
          <w:kern w:val="0"/>
          <w:sz w:val="30"/>
          <w:szCs w:val="30"/>
        </w:rPr>
        <w:t>生产安全事故的应急救援与调查处理</w:t>
      </w:r>
      <w:r w:rsidRPr="006974A6">
        <w:rPr>
          <w:rFonts w:ascii="Verdana" w:eastAsia="宋体" w:hAnsi="Verdana" w:cs="宋体"/>
          <w:kern w:val="0"/>
          <w:sz w:val="30"/>
          <w:szCs w:val="30"/>
        </w:rPr>
        <w:t xml:space="preserve"> </w:t>
      </w:r>
    </w:p>
    <w:p w:rsidR="006974A6" w:rsidRPr="006974A6" w:rsidRDefault="006974A6" w:rsidP="006974A6">
      <w:pPr>
        <w:widowControl/>
        <w:spacing w:after="240"/>
        <w:jc w:val="left"/>
        <w:rPr>
          <w:rFonts w:ascii="Verdana" w:eastAsia="宋体" w:hAnsi="Verdana" w:cs="宋体"/>
          <w:kern w:val="0"/>
          <w:sz w:val="30"/>
          <w:szCs w:val="30"/>
        </w:rPr>
      </w:pPr>
      <w:r w:rsidRPr="006974A6">
        <w:rPr>
          <w:rFonts w:ascii="Verdana" w:eastAsia="宋体" w:hAnsi="Verdana" w:cs="宋体"/>
          <w:kern w:val="0"/>
          <w:sz w:val="30"/>
          <w:szCs w:val="30"/>
        </w:rPr>
        <w:br/>
      </w:r>
      <w:r w:rsidRPr="006974A6">
        <w:rPr>
          <w:rFonts w:ascii="Verdana" w:eastAsia="宋体" w:hAnsi="Verdana" w:cs="宋体"/>
          <w:b/>
          <w:bCs/>
          <w:kern w:val="0"/>
          <w:sz w:val="30"/>
          <w:szCs w:val="30"/>
        </w:rPr>
        <w:t xml:space="preserve">　　第四十三条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各级人民政府应当组织有关部门制定本行政区域内重特大生产安全事故应急救援预案，建立应急救援体系。</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第四十四条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生产经营单位应当制定本单位应急救援预案，并将所制定的预案及时报当地负有安全生产监督管理职责的部门备案。</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负有安全生产监督管理职责的部门应当加强对生产经营单位制定应急救援预案的指导，使生产经营单位应急救援预案与当地人民政府应急救援预案相衔接。</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第四十五条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发生生产安全事故后，单位负责人应当即时启动应急救援预案，采取有效措施组织抢救，防止事故扩大，减少人员伤亡和财产损失，并按照国家和省有关规定立即如实报告当地人民政府和有关部门，不得瞒报、谎报或者拖延不报，不得故意破坏事故现场、毁灭有关证据。</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因抢救人员、防止事故扩大等原因，需要移动事故现场的，应当</w:t>
      </w:r>
      <w:proofErr w:type="gramStart"/>
      <w:r w:rsidRPr="006974A6">
        <w:rPr>
          <w:rFonts w:ascii="Verdana" w:eastAsia="宋体" w:hAnsi="Verdana" w:cs="宋体"/>
          <w:kern w:val="0"/>
          <w:sz w:val="30"/>
          <w:szCs w:val="30"/>
        </w:rPr>
        <w:t>作出</w:t>
      </w:r>
      <w:proofErr w:type="gramEnd"/>
      <w:r w:rsidRPr="006974A6">
        <w:rPr>
          <w:rFonts w:ascii="Verdana" w:eastAsia="宋体" w:hAnsi="Verdana" w:cs="宋体"/>
          <w:kern w:val="0"/>
          <w:sz w:val="30"/>
          <w:szCs w:val="30"/>
        </w:rPr>
        <w:t>标记和书面记录，妥善保存、保管现场重要痕迹和有关物证。</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事故报告后出现新情况的，应当及时补报。</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第四十六条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当地人民政府和有关部门接到事故报告后，应</w:t>
      </w:r>
      <w:r w:rsidRPr="006974A6">
        <w:rPr>
          <w:rFonts w:ascii="Verdana" w:eastAsia="宋体" w:hAnsi="Verdana" w:cs="宋体"/>
          <w:kern w:val="0"/>
          <w:sz w:val="30"/>
          <w:szCs w:val="30"/>
        </w:rPr>
        <w:lastRenderedPageBreak/>
        <w:t>当立即按照国家和省有关规定上报事故情况、组织事故抢救、进行事故调查。</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发生重特大生产安全事故的，当地人民政府应当组织有关部门及时赶赴现场组织抢救。当地公安、司法机关应当依法采取有效措施，防止有关责任人员逃逸或者转移、隐匿财产。</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第四十七条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事故调查处理应当实事求是，尊重科学，及时、准确地查清事故原因，查明事故性质和责任，总结事故教训，提出整改措施，并对事故责任者提出处理意见。</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任何单位和个人应当配合事故调查，不得阻挠、干涉对事故的依法调查、对事故责任的认定以及责任人员的处理。</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事故调查和处理的具体办法按照国家和省有关规定执行。</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第四十八条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安全生产监督管理部门应当定期统计、分析本行政区域内发生生产安全事故的情况，并向社会公布。</w:t>
      </w:r>
    </w:p>
    <w:p w:rsidR="006974A6" w:rsidRPr="006974A6" w:rsidRDefault="006974A6" w:rsidP="006974A6">
      <w:pPr>
        <w:widowControl/>
        <w:jc w:val="center"/>
        <w:rPr>
          <w:rFonts w:ascii="Verdana" w:eastAsia="宋体" w:hAnsi="Verdana" w:cs="宋体"/>
          <w:kern w:val="0"/>
          <w:sz w:val="30"/>
          <w:szCs w:val="30"/>
        </w:rPr>
      </w:pPr>
      <w:r w:rsidRPr="006974A6">
        <w:rPr>
          <w:rFonts w:ascii="Verdana" w:eastAsia="宋体" w:hAnsi="Verdana" w:cs="宋体"/>
          <w:b/>
          <w:bCs/>
          <w:kern w:val="0"/>
          <w:sz w:val="30"/>
          <w:szCs w:val="30"/>
        </w:rPr>
        <w:t>第五章</w:t>
      </w:r>
      <w:r w:rsidRPr="006974A6">
        <w:rPr>
          <w:rFonts w:ascii="Verdana" w:eastAsia="宋体" w:hAnsi="Verdana" w:cs="宋体"/>
          <w:b/>
          <w:bCs/>
          <w:kern w:val="0"/>
          <w:sz w:val="30"/>
          <w:szCs w:val="30"/>
        </w:rPr>
        <w:t xml:space="preserve"> </w:t>
      </w:r>
      <w:r w:rsidRPr="006974A6">
        <w:rPr>
          <w:rFonts w:ascii="Verdana" w:eastAsia="宋体" w:hAnsi="Verdana" w:cs="宋体"/>
          <w:b/>
          <w:bCs/>
          <w:kern w:val="0"/>
          <w:sz w:val="30"/>
          <w:szCs w:val="30"/>
        </w:rPr>
        <w:t>法律责任</w:t>
      </w:r>
      <w:r w:rsidRPr="006974A6">
        <w:rPr>
          <w:rFonts w:ascii="Verdana" w:eastAsia="宋体" w:hAnsi="Verdana" w:cs="宋体"/>
          <w:kern w:val="0"/>
          <w:sz w:val="30"/>
          <w:szCs w:val="30"/>
        </w:rPr>
        <w:t xml:space="preserve"> </w:t>
      </w:r>
    </w:p>
    <w:p w:rsidR="006974A6" w:rsidRPr="006974A6" w:rsidRDefault="006974A6" w:rsidP="006974A6">
      <w:pPr>
        <w:widowControl/>
        <w:spacing w:after="240"/>
        <w:jc w:val="left"/>
        <w:rPr>
          <w:rFonts w:ascii="Verdana" w:eastAsia="宋体" w:hAnsi="Verdana" w:cs="宋体"/>
          <w:kern w:val="0"/>
          <w:sz w:val="30"/>
          <w:szCs w:val="30"/>
        </w:rPr>
      </w:pPr>
      <w:r w:rsidRPr="006974A6">
        <w:rPr>
          <w:rFonts w:ascii="Verdana" w:eastAsia="宋体" w:hAnsi="Verdana" w:cs="宋体"/>
          <w:kern w:val="0"/>
          <w:sz w:val="30"/>
          <w:szCs w:val="30"/>
        </w:rPr>
        <w:br/>
      </w:r>
      <w:r w:rsidRPr="006974A6">
        <w:rPr>
          <w:rFonts w:ascii="Verdana" w:eastAsia="宋体" w:hAnsi="Verdana" w:cs="宋体"/>
          <w:b/>
          <w:bCs/>
          <w:kern w:val="0"/>
          <w:sz w:val="30"/>
          <w:szCs w:val="30"/>
        </w:rPr>
        <w:t xml:space="preserve">　　第四十九条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违反本条例规定的行为，《安全生产法》及其他法律、法规已有处罚规定的，从其规定。</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第五十条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各级人民政府和负有安全生产监督管理职责的部门的工作人员，有下列情形之一的，依法给予行政处分</w:t>
      </w:r>
      <w:r w:rsidRPr="006974A6">
        <w:rPr>
          <w:rFonts w:ascii="Verdana" w:eastAsia="宋体" w:hAnsi="Verdana" w:cs="宋体"/>
          <w:kern w:val="0"/>
          <w:sz w:val="30"/>
          <w:szCs w:val="30"/>
        </w:rPr>
        <w:t>;</w:t>
      </w:r>
      <w:r w:rsidRPr="006974A6">
        <w:rPr>
          <w:rFonts w:ascii="Verdana" w:eastAsia="宋体" w:hAnsi="Verdana" w:cs="宋体"/>
          <w:kern w:val="0"/>
          <w:sz w:val="30"/>
          <w:szCs w:val="30"/>
        </w:rPr>
        <w:t>构成犯罪的，依法追究刑事责任：</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一</w:t>
      </w:r>
      <w:r w:rsidRPr="006974A6">
        <w:rPr>
          <w:rFonts w:ascii="Verdana" w:eastAsia="宋体" w:hAnsi="Verdana" w:cs="宋体"/>
          <w:kern w:val="0"/>
          <w:sz w:val="30"/>
          <w:szCs w:val="30"/>
        </w:rPr>
        <w:t>)</w:t>
      </w:r>
      <w:r w:rsidRPr="006974A6">
        <w:rPr>
          <w:rFonts w:ascii="Verdana" w:eastAsia="宋体" w:hAnsi="Verdana" w:cs="宋体"/>
          <w:kern w:val="0"/>
          <w:sz w:val="30"/>
          <w:szCs w:val="30"/>
        </w:rPr>
        <w:t>对不符合法定条件的生产经营单位予以批准、许可、颁发证照、验收通过的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lastRenderedPageBreak/>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对应当依法制止和处理的安全生产违法行为未</w:t>
      </w:r>
      <w:proofErr w:type="gramStart"/>
      <w:r w:rsidRPr="006974A6">
        <w:rPr>
          <w:rFonts w:ascii="Verdana" w:eastAsia="宋体" w:hAnsi="Verdana" w:cs="宋体"/>
          <w:kern w:val="0"/>
          <w:sz w:val="30"/>
          <w:szCs w:val="30"/>
        </w:rPr>
        <w:t>予制</w:t>
      </w:r>
      <w:proofErr w:type="gramEnd"/>
      <w:r w:rsidRPr="006974A6">
        <w:rPr>
          <w:rFonts w:ascii="Verdana" w:eastAsia="宋体" w:hAnsi="Verdana" w:cs="宋体"/>
          <w:kern w:val="0"/>
          <w:sz w:val="30"/>
          <w:szCs w:val="30"/>
        </w:rPr>
        <w:t>止和处理的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对发现的事故隐患未采取相应措施的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发生生产安全事故，未按照规定组织救援的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五</w:t>
      </w:r>
      <w:r w:rsidRPr="006974A6">
        <w:rPr>
          <w:rFonts w:ascii="Verdana" w:eastAsia="宋体" w:hAnsi="Verdana" w:cs="宋体"/>
          <w:kern w:val="0"/>
          <w:sz w:val="30"/>
          <w:szCs w:val="30"/>
        </w:rPr>
        <w:t>)</w:t>
      </w:r>
      <w:r w:rsidRPr="006974A6">
        <w:rPr>
          <w:rFonts w:ascii="Verdana" w:eastAsia="宋体" w:hAnsi="Verdana" w:cs="宋体"/>
          <w:kern w:val="0"/>
          <w:sz w:val="30"/>
          <w:szCs w:val="30"/>
        </w:rPr>
        <w:t>对生产安全事故隐瞒不报、谎报或者拖延报告的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六</w:t>
      </w:r>
      <w:r w:rsidRPr="006974A6">
        <w:rPr>
          <w:rFonts w:ascii="Verdana" w:eastAsia="宋体" w:hAnsi="Verdana" w:cs="宋体"/>
          <w:kern w:val="0"/>
          <w:sz w:val="30"/>
          <w:szCs w:val="30"/>
        </w:rPr>
        <w:t>)</w:t>
      </w:r>
      <w:r w:rsidRPr="006974A6">
        <w:rPr>
          <w:rFonts w:ascii="Verdana" w:eastAsia="宋体" w:hAnsi="Verdana" w:cs="宋体"/>
          <w:kern w:val="0"/>
          <w:sz w:val="30"/>
          <w:szCs w:val="30"/>
        </w:rPr>
        <w:t>阻挠、干涉生产安全事故调查处理或者生产安全事故责任追究的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七</w:t>
      </w:r>
      <w:r w:rsidRPr="006974A6">
        <w:rPr>
          <w:rFonts w:ascii="Verdana" w:eastAsia="宋体" w:hAnsi="Verdana" w:cs="宋体"/>
          <w:kern w:val="0"/>
          <w:sz w:val="30"/>
          <w:szCs w:val="30"/>
        </w:rPr>
        <w:t>)</w:t>
      </w:r>
      <w:r w:rsidRPr="006974A6">
        <w:rPr>
          <w:rFonts w:ascii="Verdana" w:eastAsia="宋体" w:hAnsi="Verdana" w:cs="宋体"/>
          <w:kern w:val="0"/>
          <w:sz w:val="30"/>
          <w:szCs w:val="30"/>
        </w:rPr>
        <w:t>违反规定参与生产经营活动的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八</w:t>
      </w:r>
      <w:r w:rsidRPr="006974A6">
        <w:rPr>
          <w:rFonts w:ascii="Verdana" w:eastAsia="宋体" w:hAnsi="Verdana" w:cs="宋体"/>
          <w:kern w:val="0"/>
          <w:sz w:val="30"/>
          <w:szCs w:val="30"/>
        </w:rPr>
        <w:t>)</w:t>
      </w:r>
      <w:r w:rsidRPr="006974A6">
        <w:rPr>
          <w:rFonts w:ascii="Verdana" w:eastAsia="宋体" w:hAnsi="Verdana" w:cs="宋体"/>
          <w:kern w:val="0"/>
          <w:sz w:val="30"/>
          <w:szCs w:val="30"/>
        </w:rPr>
        <w:t>有其他滥用职权、玩忽职守、徇私舞弊行为的。</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特大生产安全事故行政责任的追究，依照国家有关规定执行。</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第五十一条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生产经营单位违反本条例规定有下列行为之一的，责令限期改正</w:t>
      </w:r>
      <w:r w:rsidRPr="006974A6">
        <w:rPr>
          <w:rFonts w:ascii="Verdana" w:eastAsia="宋体" w:hAnsi="Verdana" w:cs="宋体"/>
          <w:kern w:val="0"/>
          <w:sz w:val="30"/>
          <w:szCs w:val="30"/>
        </w:rPr>
        <w:t>;</w:t>
      </w:r>
      <w:r w:rsidRPr="006974A6">
        <w:rPr>
          <w:rFonts w:ascii="Verdana" w:eastAsia="宋体" w:hAnsi="Verdana" w:cs="宋体"/>
          <w:kern w:val="0"/>
          <w:sz w:val="30"/>
          <w:szCs w:val="30"/>
        </w:rPr>
        <w:t>逾期未改正的，责令停产停业整顿，可以并处二千元以上二万元以下的罚款：</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proofErr w:type="gramStart"/>
      <w:r w:rsidRPr="006974A6">
        <w:rPr>
          <w:rFonts w:ascii="Verdana" w:eastAsia="宋体" w:hAnsi="Verdana" w:cs="宋体"/>
          <w:kern w:val="0"/>
          <w:sz w:val="30"/>
          <w:szCs w:val="30"/>
        </w:rPr>
        <w:t>一</w:t>
      </w:r>
      <w:proofErr w:type="gramEnd"/>
      <w:r w:rsidRPr="006974A6">
        <w:rPr>
          <w:rFonts w:ascii="Verdana" w:eastAsia="宋体" w:hAnsi="Verdana" w:cs="宋体"/>
          <w:kern w:val="0"/>
          <w:sz w:val="30"/>
          <w:szCs w:val="30"/>
        </w:rPr>
        <w:t>)</w:t>
      </w:r>
      <w:r w:rsidRPr="006974A6">
        <w:rPr>
          <w:rFonts w:ascii="Verdana" w:eastAsia="宋体" w:hAnsi="Verdana" w:cs="宋体"/>
          <w:kern w:val="0"/>
          <w:sz w:val="30"/>
          <w:szCs w:val="30"/>
        </w:rPr>
        <w:t>未按照规定建立安全生产责任制、制定并落实安全生产规章制度和安全操作规程的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二</w:t>
      </w:r>
      <w:r w:rsidRPr="006974A6">
        <w:rPr>
          <w:rFonts w:ascii="Verdana" w:eastAsia="宋体" w:hAnsi="Verdana" w:cs="宋体"/>
          <w:kern w:val="0"/>
          <w:sz w:val="30"/>
          <w:szCs w:val="30"/>
        </w:rPr>
        <w:t>)</w:t>
      </w:r>
      <w:r w:rsidRPr="006974A6">
        <w:rPr>
          <w:rFonts w:ascii="Verdana" w:eastAsia="宋体" w:hAnsi="Verdana" w:cs="宋体"/>
          <w:kern w:val="0"/>
          <w:sz w:val="30"/>
          <w:szCs w:val="30"/>
        </w:rPr>
        <w:t>未按照规定提取安全生产费用或者交纳风险抵押金的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三</w:t>
      </w:r>
      <w:r w:rsidRPr="006974A6">
        <w:rPr>
          <w:rFonts w:ascii="Verdana" w:eastAsia="宋体" w:hAnsi="Verdana" w:cs="宋体"/>
          <w:kern w:val="0"/>
          <w:sz w:val="30"/>
          <w:szCs w:val="30"/>
        </w:rPr>
        <w:t>)</w:t>
      </w:r>
      <w:r w:rsidRPr="006974A6">
        <w:rPr>
          <w:rFonts w:ascii="Verdana" w:eastAsia="宋体" w:hAnsi="Verdana" w:cs="宋体"/>
          <w:kern w:val="0"/>
          <w:sz w:val="30"/>
          <w:szCs w:val="30"/>
        </w:rPr>
        <w:t>未按照规定设立安全生产管理机构或者配备安全生产管理人员的</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w:t>
      </w:r>
      <w:r w:rsidRPr="006974A6">
        <w:rPr>
          <w:rFonts w:ascii="Verdana" w:eastAsia="宋体" w:hAnsi="Verdana" w:cs="宋体"/>
          <w:kern w:val="0"/>
          <w:sz w:val="30"/>
          <w:szCs w:val="30"/>
        </w:rPr>
        <w:t>四</w:t>
      </w:r>
      <w:r w:rsidRPr="006974A6">
        <w:rPr>
          <w:rFonts w:ascii="Verdana" w:eastAsia="宋体" w:hAnsi="Verdana" w:cs="宋体"/>
          <w:kern w:val="0"/>
          <w:sz w:val="30"/>
          <w:szCs w:val="30"/>
        </w:rPr>
        <w:t>)</w:t>
      </w:r>
      <w:r w:rsidRPr="006974A6">
        <w:rPr>
          <w:rFonts w:ascii="Verdana" w:eastAsia="宋体" w:hAnsi="Verdana" w:cs="宋体"/>
          <w:kern w:val="0"/>
          <w:sz w:val="30"/>
          <w:szCs w:val="30"/>
        </w:rPr>
        <w:t>生产经营单位主要负责人和专职安全生产管理人员未按照规定经考核合格的。</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第五十二条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生产经营单位违反本条例第二十七条第一款规定，用现金或者其他物品替代劳动防护用品的，责令限期改正</w:t>
      </w:r>
      <w:r w:rsidRPr="006974A6">
        <w:rPr>
          <w:rFonts w:ascii="Verdana" w:eastAsia="宋体" w:hAnsi="Verdana" w:cs="宋体"/>
          <w:kern w:val="0"/>
          <w:sz w:val="30"/>
          <w:szCs w:val="30"/>
        </w:rPr>
        <w:t>;</w:t>
      </w:r>
      <w:r w:rsidRPr="006974A6">
        <w:rPr>
          <w:rFonts w:ascii="Verdana" w:eastAsia="宋体" w:hAnsi="Verdana" w:cs="宋体"/>
          <w:kern w:val="0"/>
          <w:sz w:val="30"/>
          <w:szCs w:val="30"/>
        </w:rPr>
        <w:lastRenderedPageBreak/>
        <w:t>逾期未改正的，处以二千元以上二万元以下的罚款。</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第五十三条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进行高空悬挂和有限空间等危险作业的生产经营单位违反本条例第二十八条规定进行作业的，责令限期改正</w:t>
      </w:r>
      <w:r w:rsidRPr="006974A6">
        <w:rPr>
          <w:rFonts w:ascii="Verdana" w:eastAsia="宋体" w:hAnsi="Verdana" w:cs="宋体"/>
          <w:kern w:val="0"/>
          <w:sz w:val="30"/>
          <w:szCs w:val="30"/>
        </w:rPr>
        <w:t>;</w:t>
      </w:r>
      <w:r w:rsidRPr="006974A6">
        <w:rPr>
          <w:rFonts w:ascii="Verdana" w:eastAsia="宋体" w:hAnsi="Verdana" w:cs="宋体"/>
          <w:kern w:val="0"/>
          <w:sz w:val="30"/>
          <w:szCs w:val="30"/>
        </w:rPr>
        <w:t>逾期未改正的，责令停产停业整顿，可以并处二万元以上十万元以下的罚款。</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第五十四条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生产经营单位违反本条例第二十九条第一款规定，机械冲压设备未按照规定安装和使用安全防护装置或者未按照规定对机械冲压设备进行定期检验、检测的，责令限期改正</w:t>
      </w:r>
      <w:r w:rsidRPr="006974A6">
        <w:rPr>
          <w:rFonts w:ascii="Verdana" w:eastAsia="宋体" w:hAnsi="Verdana" w:cs="宋体"/>
          <w:kern w:val="0"/>
          <w:sz w:val="30"/>
          <w:szCs w:val="30"/>
        </w:rPr>
        <w:t>;</w:t>
      </w:r>
      <w:r w:rsidRPr="006974A6">
        <w:rPr>
          <w:rFonts w:ascii="Verdana" w:eastAsia="宋体" w:hAnsi="Verdana" w:cs="宋体"/>
          <w:kern w:val="0"/>
          <w:sz w:val="30"/>
          <w:szCs w:val="30"/>
        </w:rPr>
        <w:t>逾期未改正的，责令停产停业整顿，可以并处五千元以上五万元以下的罚款。</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第五十五条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生产经营单位经停产停业整顿仍不具备安全生产条件的，负有安全生产监督管理职责的部门应当依法报请县级以上人民政府按照国家规定的权限予以关闭</w:t>
      </w:r>
      <w:r w:rsidRPr="006974A6">
        <w:rPr>
          <w:rFonts w:ascii="Verdana" w:eastAsia="宋体" w:hAnsi="Verdana" w:cs="宋体"/>
          <w:kern w:val="0"/>
          <w:sz w:val="30"/>
          <w:szCs w:val="30"/>
        </w:rPr>
        <w:t>;</w:t>
      </w:r>
      <w:r w:rsidRPr="006974A6">
        <w:rPr>
          <w:rFonts w:ascii="Verdana" w:eastAsia="宋体" w:hAnsi="Verdana" w:cs="宋体"/>
          <w:kern w:val="0"/>
          <w:sz w:val="30"/>
          <w:szCs w:val="30"/>
        </w:rPr>
        <w:t>有关部门应当依法吊销其有关证照。</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第五十六条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本条例规定的行政处罚，由县级以上安全生产监督管理部门决定</w:t>
      </w:r>
      <w:r w:rsidRPr="006974A6">
        <w:rPr>
          <w:rFonts w:ascii="Verdana" w:eastAsia="宋体" w:hAnsi="Verdana" w:cs="宋体"/>
          <w:kern w:val="0"/>
          <w:sz w:val="30"/>
          <w:szCs w:val="30"/>
        </w:rPr>
        <w:t>;</w:t>
      </w:r>
      <w:r w:rsidRPr="006974A6">
        <w:rPr>
          <w:rFonts w:ascii="Verdana" w:eastAsia="宋体" w:hAnsi="Verdana" w:cs="宋体"/>
          <w:kern w:val="0"/>
          <w:sz w:val="30"/>
          <w:szCs w:val="30"/>
        </w:rPr>
        <w:t>有关法律、法规对行政处罚的决定机关另有规定的，从其规定。</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县级以上安全生产监督管理部门可以委托符合《中华人民共和国行政处罚法》第十九条规定条件的安全生产监督管理机构实施行政处罚。</w:t>
      </w:r>
    </w:p>
    <w:p w:rsidR="006974A6" w:rsidRPr="006974A6" w:rsidRDefault="006974A6" w:rsidP="006974A6">
      <w:pPr>
        <w:widowControl/>
        <w:jc w:val="center"/>
        <w:rPr>
          <w:rFonts w:ascii="Verdana" w:eastAsia="宋体" w:hAnsi="Verdana" w:cs="宋体"/>
          <w:kern w:val="0"/>
          <w:sz w:val="30"/>
          <w:szCs w:val="30"/>
        </w:rPr>
      </w:pPr>
      <w:r w:rsidRPr="006974A6">
        <w:rPr>
          <w:rFonts w:ascii="Verdana" w:eastAsia="宋体" w:hAnsi="Verdana" w:cs="宋体"/>
          <w:b/>
          <w:bCs/>
          <w:kern w:val="0"/>
          <w:sz w:val="30"/>
          <w:szCs w:val="30"/>
        </w:rPr>
        <w:t>第六章</w:t>
      </w:r>
      <w:r w:rsidRPr="006974A6">
        <w:rPr>
          <w:rFonts w:ascii="Verdana" w:eastAsia="宋体" w:hAnsi="Verdana" w:cs="宋体"/>
          <w:b/>
          <w:bCs/>
          <w:kern w:val="0"/>
          <w:sz w:val="30"/>
          <w:szCs w:val="30"/>
        </w:rPr>
        <w:t xml:space="preserve"> </w:t>
      </w:r>
      <w:r w:rsidRPr="006974A6">
        <w:rPr>
          <w:rFonts w:ascii="Verdana" w:eastAsia="宋体" w:hAnsi="Verdana" w:cs="宋体"/>
          <w:b/>
          <w:bCs/>
          <w:kern w:val="0"/>
          <w:sz w:val="30"/>
          <w:szCs w:val="30"/>
        </w:rPr>
        <w:t>附</w:t>
      </w:r>
      <w:r w:rsidRPr="006974A6">
        <w:rPr>
          <w:rFonts w:ascii="Verdana" w:eastAsia="宋体" w:hAnsi="Verdana" w:cs="宋体"/>
          <w:b/>
          <w:bCs/>
          <w:kern w:val="0"/>
          <w:sz w:val="30"/>
          <w:szCs w:val="30"/>
        </w:rPr>
        <w:t xml:space="preserve"> </w:t>
      </w:r>
      <w:r w:rsidRPr="006974A6">
        <w:rPr>
          <w:rFonts w:ascii="Verdana" w:eastAsia="宋体" w:hAnsi="Verdana" w:cs="宋体"/>
          <w:b/>
          <w:bCs/>
          <w:kern w:val="0"/>
          <w:sz w:val="30"/>
          <w:szCs w:val="30"/>
        </w:rPr>
        <w:t>则</w:t>
      </w:r>
      <w:r w:rsidRPr="006974A6">
        <w:rPr>
          <w:rFonts w:ascii="Verdana" w:eastAsia="宋体" w:hAnsi="Verdana" w:cs="宋体"/>
          <w:kern w:val="0"/>
          <w:sz w:val="30"/>
          <w:szCs w:val="30"/>
        </w:rPr>
        <w:t xml:space="preserve"> </w:t>
      </w:r>
    </w:p>
    <w:p w:rsidR="006974A6" w:rsidRPr="006974A6" w:rsidRDefault="006974A6" w:rsidP="006974A6">
      <w:pPr>
        <w:widowControl/>
        <w:spacing w:after="240"/>
        <w:jc w:val="left"/>
        <w:rPr>
          <w:rFonts w:ascii="Verdana" w:eastAsia="宋体" w:hAnsi="Verdana" w:cs="宋体"/>
          <w:kern w:val="0"/>
          <w:sz w:val="30"/>
          <w:szCs w:val="30"/>
        </w:rPr>
      </w:pPr>
      <w:r w:rsidRPr="006974A6">
        <w:rPr>
          <w:rFonts w:ascii="Verdana" w:eastAsia="宋体" w:hAnsi="Verdana" w:cs="宋体"/>
          <w:kern w:val="0"/>
          <w:sz w:val="30"/>
          <w:szCs w:val="30"/>
        </w:rPr>
        <w:lastRenderedPageBreak/>
        <w:br/>
      </w:r>
      <w:r w:rsidRPr="006974A6">
        <w:rPr>
          <w:rFonts w:ascii="Verdana" w:eastAsia="宋体" w:hAnsi="Verdana" w:cs="宋体"/>
          <w:b/>
          <w:bCs/>
          <w:kern w:val="0"/>
          <w:sz w:val="30"/>
          <w:szCs w:val="30"/>
        </w:rPr>
        <w:t xml:space="preserve">　　第五十七条</w:t>
      </w:r>
      <w:r w:rsidRPr="006974A6">
        <w:rPr>
          <w:rFonts w:ascii="Verdana" w:eastAsia="宋体" w:hAnsi="Verdana" w:cs="宋体"/>
          <w:b/>
          <w:bCs/>
          <w:kern w:val="0"/>
          <w:sz w:val="30"/>
          <w:szCs w:val="30"/>
        </w:rPr>
        <w:t xml:space="preserve"> </w:t>
      </w:r>
      <w:r w:rsidRPr="006974A6">
        <w:rPr>
          <w:rFonts w:ascii="Verdana" w:eastAsia="宋体" w:hAnsi="Verdana" w:cs="宋体"/>
          <w:kern w:val="0"/>
          <w:sz w:val="30"/>
          <w:szCs w:val="30"/>
        </w:rPr>
        <w:t>本条例下列用语含义：</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危险物品，是指易燃易爆物品、危险化学品、放射性物品等能够危及人身安全和财产安全的物品。</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重大危险源，是指长期地或者</w:t>
      </w:r>
      <w:proofErr w:type="gramStart"/>
      <w:r w:rsidRPr="006974A6">
        <w:rPr>
          <w:rFonts w:ascii="Verdana" w:eastAsia="宋体" w:hAnsi="Verdana" w:cs="宋体"/>
          <w:kern w:val="0"/>
          <w:sz w:val="30"/>
          <w:szCs w:val="30"/>
        </w:rPr>
        <w:t>临时地</w:t>
      </w:r>
      <w:proofErr w:type="gramEnd"/>
      <w:r w:rsidRPr="006974A6">
        <w:rPr>
          <w:rFonts w:ascii="Verdana" w:eastAsia="宋体" w:hAnsi="Verdana" w:cs="宋体"/>
          <w:kern w:val="0"/>
          <w:sz w:val="30"/>
          <w:szCs w:val="30"/>
        </w:rPr>
        <w:t>生产、搬运、使用或者储存危险物品，且危险物品的数量等于或者超过临界量的单元</w:t>
      </w:r>
      <w:r w:rsidRPr="006974A6">
        <w:rPr>
          <w:rFonts w:ascii="Verdana" w:eastAsia="宋体" w:hAnsi="Verdana" w:cs="宋体"/>
          <w:kern w:val="0"/>
          <w:sz w:val="30"/>
          <w:szCs w:val="30"/>
        </w:rPr>
        <w:t>(</w:t>
      </w:r>
      <w:r w:rsidRPr="006974A6">
        <w:rPr>
          <w:rFonts w:ascii="Verdana" w:eastAsia="宋体" w:hAnsi="Verdana" w:cs="宋体"/>
          <w:kern w:val="0"/>
          <w:sz w:val="30"/>
          <w:szCs w:val="30"/>
        </w:rPr>
        <w:t>包括场所和设施</w:t>
      </w:r>
      <w:r w:rsidRPr="006974A6">
        <w:rPr>
          <w:rFonts w:ascii="Verdana" w:eastAsia="宋体" w:hAnsi="Verdana" w:cs="宋体"/>
          <w:kern w:val="0"/>
          <w:sz w:val="30"/>
          <w:szCs w:val="30"/>
        </w:rPr>
        <w:t>)</w:t>
      </w:r>
      <w:r w:rsidRPr="006974A6">
        <w:rPr>
          <w:rFonts w:ascii="Verdana" w:eastAsia="宋体" w:hAnsi="Verdana" w:cs="宋体"/>
          <w:kern w:val="0"/>
          <w:sz w:val="30"/>
          <w:szCs w:val="30"/>
        </w:rPr>
        <w:t>。</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重大事故隐患，是指生产经营作业场所、设备、设施的不安全状态，人的不安全行为和管理上的缺陷，可以导致重大事故发生或者重大经济损失的隐患。</w:t>
      </w:r>
      <w:r w:rsidRPr="006974A6">
        <w:rPr>
          <w:rFonts w:ascii="Verdana" w:eastAsia="宋体" w:hAnsi="Verdana" w:cs="宋体"/>
          <w:kern w:val="0"/>
          <w:sz w:val="30"/>
          <w:szCs w:val="30"/>
        </w:rPr>
        <w:br/>
      </w:r>
      <w:r w:rsidRPr="006974A6">
        <w:rPr>
          <w:rFonts w:ascii="Verdana" w:eastAsia="宋体" w:hAnsi="Verdana" w:cs="宋体"/>
          <w:kern w:val="0"/>
          <w:sz w:val="30"/>
          <w:szCs w:val="30"/>
        </w:rPr>
        <w:t xml:space="preserve">　　</w:t>
      </w:r>
      <w:r w:rsidRPr="006974A6">
        <w:rPr>
          <w:rFonts w:ascii="Verdana" w:eastAsia="宋体" w:hAnsi="Verdana" w:cs="宋体"/>
          <w:b/>
          <w:bCs/>
          <w:kern w:val="0"/>
          <w:sz w:val="30"/>
          <w:szCs w:val="30"/>
        </w:rPr>
        <w:t>第五十八条</w:t>
      </w:r>
      <w:r w:rsidRPr="006974A6">
        <w:rPr>
          <w:rFonts w:ascii="Verdana" w:eastAsia="宋体" w:hAnsi="Verdana" w:cs="宋体"/>
          <w:kern w:val="0"/>
          <w:sz w:val="30"/>
          <w:szCs w:val="30"/>
        </w:rPr>
        <w:t xml:space="preserve"> </w:t>
      </w:r>
      <w:r w:rsidRPr="006974A6">
        <w:rPr>
          <w:rFonts w:ascii="Verdana" w:eastAsia="宋体" w:hAnsi="Verdana" w:cs="宋体"/>
          <w:kern w:val="0"/>
          <w:sz w:val="30"/>
          <w:szCs w:val="30"/>
        </w:rPr>
        <w:t>本条例自</w:t>
      </w:r>
      <w:r w:rsidRPr="006974A6">
        <w:rPr>
          <w:rFonts w:ascii="Verdana" w:eastAsia="宋体" w:hAnsi="Verdana" w:cs="宋体"/>
          <w:kern w:val="0"/>
          <w:sz w:val="30"/>
          <w:szCs w:val="30"/>
        </w:rPr>
        <w:t>2006</w:t>
      </w:r>
      <w:r w:rsidRPr="006974A6">
        <w:rPr>
          <w:rFonts w:ascii="Verdana" w:eastAsia="宋体" w:hAnsi="Verdana" w:cs="宋体"/>
          <w:kern w:val="0"/>
          <w:sz w:val="30"/>
          <w:szCs w:val="30"/>
        </w:rPr>
        <w:t>年</w:t>
      </w:r>
      <w:r w:rsidRPr="006974A6">
        <w:rPr>
          <w:rFonts w:ascii="Verdana" w:eastAsia="宋体" w:hAnsi="Verdana" w:cs="宋体"/>
          <w:kern w:val="0"/>
          <w:sz w:val="30"/>
          <w:szCs w:val="30"/>
        </w:rPr>
        <w:t>11</w:t>
      </w:r>
      <w:r w:rsidRPr="006974A6">
        <w:rPr>
          <w:rFonts w:ascii="Verdana" w:eastAsia="宋体" w:hAnsi="Verdana" w:cs="宋体"/>
          <w:kern w:val="0"/>
          <w:sz w:val="30"/>
          <w:szCs w:val="30"/>
        </w:rPr>
        <w:t>月</w:t>
      </w:r>
      <w:r w:rsidRPr="006974A6">
        <w:rPr>
          <w:rFonts w:ascii="Verdana" w:eastAsia="宋体" w:hAnsi="Verdana" w:cs="宋体"/>
          <w:kern w:val="0"/>
          <w:sz w:val="30"/>
          <w:szCs w:val="30"/>
        </w:rPr>
        <w:t>1</w:t>
      </w:r>
      <w:r w:rsidRPr="006974A6">
        <w:rPr>
          <w:rFonts w:ascii="Verdana" w:eastAsia="宋体" w:hAnsi="Verdana" w:cs="宋体"/>
          <w:kern w:val="0"/>
          <w:sz w:val="30"/>
          <w:szCs w:val="30"/>
        </w:rPr>
        <w:t>日起施行。</w:t>
      </w:r>
    </w:p>
    <w:p w:rsidR="0074769C" w:rsidRPr="006974A6" w:rsidRDefault="0074769C">
      <w:pPr>
        <w:rPr>
          <w:sz w:val="30"/>
          <w:szCs w:val="30"/>
        </w:rPr>
      </w:pPr>
    </w:p>
    <w:sectPr w:rsidR="0074769C" w:rsidRPr="006974A6" w:rsidSect="0074769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BD8" w:rsidRDefault="00421BD8" w:rsidP="00F4323E">
      <w:r>
        <w:separator/>
      </w:r>
    </w:p>
  </w:endnote>
  <w:endnote w:type="continuationSeparator" w:id="0">
    <w:p w:rsidR="00421BD8" w:rsidRDefault="00421BD8" w:rsidP="00F43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08" w:rsidRDefault="002D0B0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637"/>
      <w:docPartObj>
        <w:docPartGallery w:val="Page Numbers (Bottom of Page)"/>
        <w:docPartUnique/>
      </w:docPartObj>
    </w:sdtPr>
    <w:sdtContent>
      <w:p w:rsidR="002D0B08" w:rsidRDefault="002D0B08">
        <w:pPr>
          <w:pStyle w:val="a7"/>
          <w:jc w:val="center"/>
        </w:pPr>
        <w:fldSimple w:instr=" PAGE   \* MERGEFORMAT ">
          <w:r w:rsidRPr="002D0B08">
            <w:rPr>
              <w:noProof/>
              <w:lang w:val="zh-CN"/>
            </w:rPr>
            <w:t>1</w:t>
          </w:r>
        </w:fldSimple>
      </w:p>
    </w:sdtContent>
  </w:sdt>
  <w:p w:rsidR="00F4323E" w:rsidRDefault="00F4323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08" w:rsidRDefault="002D0B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BD8" w:rsidRDefault="00421BD8" w:rsidP="00F4323E">
      <w:r>
        <w:separator/>
      </w:r>
    </w:p>
  </w:footnote>
  <w:footnote w:type="continuationSeparator" w:id="0">
    <w:p w:rsidR="00421BD8" w:rsidRDefault="00421BD8" w:rsidP="00F43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08" w:rsidRDefault="002D0B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08" w:rsidRDefault="002D0B0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08" w:rsidRDefault="002D0B0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4A6"/>
    <w:rsid w:val="002D0B08"/>
    <w:rsid w:val="00421BD8"/>
    <w:rsid w:val="006843F4"/>
    <w:rsid w:val="006974A6"/>
    <w:rsid w:val="0074769C"/>
    <w:rsid w:val="00A462A0"/>
    <w:rsid w:val="00CD0A4B"/>
    <w:rsid w:val="00D94D91"/>
    <w:rsid w:val="00DE325C"/>
    <w:rsid w:val="00E63227"/>
    <w:rsid w:val="00F432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9C"/>
    <w:pPr>
      <w:widowControl w:val="0"/>
      <w:jc w:val="both"/>
    </w:pPr>
  </w:style>
  <w:style w:type="paragraph" w:styleId="1">
    <w:name w:val="heading 1"/>
    <w:basedOn w:val="a"/>
    <w:link w:val="1Char"/>
    <w:uiPriority w:val="9"/>
    <w:qFormat/>
    <w:rsid w:val="006974A6"/>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74A6"/>
    <w:rPr>
      <w:rFonts w:ascii="宋体" w:eastAsia="宋体" w:hAnsi="宋体" w:cs="宋体"/>
      <w:b/>
      <w:bCs/>
      <w:kern w:val="36"/>
      <w:sz w:val="24"/>
      <w:szCs w:val="24"/>
    </w:rPr>
  </w:style>
  <w:style w:type="character" w:styleId="a3">
    <w:name w:val="Hyperlink"/>
    <w:basedOn w:val="a0"/>
    <w:uiPriority w:val="99"/>
    <w:semiHidden/>
    <w:unhideWhenUsed/>
    <w:rsid w:val="006974A6"/>
    <w:rPr>
      <w:strike w:val="0"/>
      <w:dstrike w:val="0"/>
      <w:color w:val="333333"/>
      <w:u w:val="none"/>
      <w:effect w:val="none"/>
    </w:rPr>
  </w:style>
  <w:style w:type="character" w:styleId="a4">
    <w:name w:val="Strong"/>
    <w:basedOn w:val="a0"/>
    <w:uiPriority w:val="22"/>
    <w:qFormat/>
    <w:rsid w:val="006974A6"/>
    <w:rPr>
      <w:b/>
      <w:bCs/>
    </w:rPr>
  </w:style>
  <w:style w:type="paragraph" w:styleId="a5">
    <w:name w:val="Normal (Web)"/>
    <w:basedOn w:val="a"/>
    <w:uiPriority w:val="99"/>
    <w:semiHidden/>
    <w:unhideWhenUsed/>
    <w:rsid w:val="006974A6"/>
    <w:pPr>
      <w:widowControl/>
      <w:spacing w:before="100" w:beforeAutospacing="1" w:after="100" w:afterAutospacing="1"/>
      <w:jc w:val="left"/>
    </w:pPr>
    <w:rPr>
      <w:rFonts w:ascii="宋体" w:eastAsia="宋体" w:hAnsi="宋体" w:cs="宋体"/>
      <w:kern w:val="0"/>
      <w:sz w:val="24"/>
      <w:szCs w:val="24"/>
    </w:rPr>
  </w:style>
  <w:style w:type="character" w:customStyle="1" w:styleId="bdsmore1">
    <w:name w:val="bds_more1"/>
    <w:basedOn w:val="a0"/>
    <w:rsid w:val="006974A6"/>
    <w:rPr>
      <w:rFonts w:ascii="宋体" w:eastAsia="宋体" w:hAnsi="宋体" w:hint="eastAsia"/>
      <w:vanish w:val="0"/>
      <w:webHidden w:val="0"/>
      <w:specVanish w:val="0"/>
    </w:rPr>
  </w:style>
  <w:style w:type="paragraph" w:styleId="a6">
    <w:name w:val="header"/>
    <w:basedOn w:val="a"/>
    <w:link w:val="Char"/>
    <w:uiPriority w:val="99"/>
    <w:semiHidden/>
    <w:unhideWhenUsed/>
    <w:rsid w:val="00F43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4323E"/>
    <w:rPr>
      <w:sz w:val="18"/>
      <w:szCs w:val="18"/>
    </w:rPr>
  </w:style>
  <w:style w:type="paragraph" w:styleId="a7">
    <w:name w:val="footer"/>
    <w:basedOn w:val="a"/>
    <w:link w:val="Char0"/>
    <w:uiPriority w:val="99"/>
    <w:unhideWhenUsed/>
    <w:rsid w:val="00F4323E"/>
    <w:pPr>
      <w:tabs>
        <w:tab w:val="center" w:pos="4153"/>
        <w:tab w:val="right" w:pos="8306"/>
      </w:tabs>
      <w:snapToGrid w:val="0"/>
      <w:jc w:val="left"/>
    </w:pPr>
    <w:rPr>
      <w:sz w:val="18"/>
      <w:szCs w:val="18"/>
    </w:rPr>
  </w:style>
  <w:style w:type="character" w:customStyle="1" w:styleId="Char0">
    <w:name w:val="页脚 Char"/>
    <w:basedOn w:val="a0"/>
    <w:link w:val="a7"/>
    <w:uiPriority w:val="99"/>
    <w:rsid w:val="00F4323E"/>
    <w:rPr>
      <w:sz w:val="18"/>
      <w:szCs w:val="18"/>
    </w:rPr>
  </w:style>
</w:styles>
</file>

<file path=word/webSettings.xml><?xml version="1.0" encoding="utf-8"?>
<w:webSettings xmlns:r="http://schemas.openxmlformats.org/officeDocument/2006/relationships" xmlns:w="http://schemas.openxmlformats.org/wordprocessingml/2006/main">
  <w:divs>
    <w:div w:id="1375932265">
      <w:bodyDiv w:val="1"/>
      <w:marLeft w:val="0"/>
      <w:marRight w:val="0"/>
      <w:marTop w:val="0"/>
      <w:marBottom w:val="0"/>
      <w:divBdr>
        <w:top w:val="none" w:sz="0" w:space="0" w:color="auto"/>
        <w:left w:val="none" w:sz="0" w:space="0" w:color="auto"/>
        <w:bottom w:val="none" w:sz="0" w:space="0" w:color="auto"/>
        <w:right w:val="none" w:sz="0" w:space="0" w:color="auto"/>
      </w:divBdr>
      <w:divsChild>
        <w:div w:id="1245384764">
          <w:marLeft w:val="0"/>
          <w:marRight w:val="0"/>
          <w:marTop w:val="0"/>
          <w:marBottom w:val="0"/>
          <w:divBdr>
            <w:top w:val="none" w:sz="0" w:space="0" w:color="auto"/>
            <w:left w:val="none" w:sz="0" w:space="0" w:color="auto"/>
            <w:bottom w:val="single" w:sz="2" w:space="0" w:color="C2D5E3"/>
            <w:right w:val="none" w:sz="0" w:space="0" w:color="auto"/>
          </w:divBdr>
          <w:divsChild>
            <w:div w:id="645663603">
              <w:marLeft w:val="0"/>
              <w:marRight w:val="0"/>
              <w:marTop w:val="0"/>
              <w:marBottom w:val="0"/>
              <w:divBdr>
                <w:top w:val="none" w:sz="0" w:space="0" w:color="auto"/>
                <w:left w:val="none" w:sz="0" w:space="0" w:color="auto"/>
                <w:bottom w:val="none" w:sz="0" w:space="0" w:color="auto"/>
                <w:right w:val="none" w:sz="0" w:space="0" w:color="auto"/>
              </w:divBdr>
              <w:divsChild>
                <w:div w:id="1158300631">
                  <w:marLeft w:val="0"/>
                  <w:marRight w:val="0"/>
                  <w:marTop w:val="0"/>
                  <w:marBottom w:val="0"/>
                  <w:divBdr>
                    <w:top w:val="none" w:sz="0" w:space="0" w:color="auto"/>
                    <w:left w:val="none" w:sz="0" w:space="0" w:color="auto"/>
                    <w:bottom w:val="none" w:sz="0" w:space="0" w:color="auto"/>
                    <w:right w:val="none" w:sz="0" w:space="0" w:color="auto"/>
                  </w:divBdr>
                  <w:divsChild>
                    <w:div w:id="99836743">
                      <w:marLeft w:val="0"/>
                      <w:marRight w:val="0"/>
                      <w:marTop w:val="0"/>
                      <w:marBottom w:val="0"/>
                      <w:divBdr>
                        <w:top w:val="none" w:sz="0" w:space="0" w:color="auto"/>
                        <w:left w:val="none" w:sz="0" w:space="0" w:color="auto"/>
                        <w:bottom w:val="none" w:sz="0" w:space="0" w:color="auto"/>
                        <w:right w:val="none" w:sz="0" w:space="0" w:color="auto"/>
                      </w:divBdr>
                      <w:divsChild>
                        <w:div w:id="342128913">
                          <w:marLeft w:val="0"/>
                          <w:marRight w:val="0"/>
                          <w:marTop w:val="0"/>
                          <w:marBottom w:val="0"/>
                          <w:divBdr>
                            <w:top w:val="none" w:sz="0" w:space="0" w:color="auto"/>
                            <w:left w:val="none" w:sz="0" w:space="0" w:color="auto"/>
                            <w:bottom w:val="none" w:sz="0" w:space="0" w:color="auto"/>
                            <w:right w:val="none" w:sz="0" w:space="0" w:color="auto"/>
                          </w:divBdr>
                        </w:div>
                        <w:div w:id="784350162">
                          <w:marLeft w:val="0"/>
                          <w:marRight w:val="0"/>
                          <w:marTop w:val="0"/>
                          <w:marBottom w:val="0"/>
                          <w:divBdr>
                            <w:top w:val="none" w:sz="0" w:space="0" w:color="auto"/>
                            <w:left w:val="none" w:sz="0" w:space="0" w:color="auto"/>
                            <w:bottom w:val="none" w:sz="0" w:space="0" w:color="auto"/>
                            <w:right w:val="none" w:sz="0" w:space="0" w:color="auto"/>
                          </w:divBdr>
                        </w:div>
                        <w:div w:id="1963073687">
                          <w:marLeft w:val="0"/>
                          <w:marRight w:val="0"/>
                          <w:marTop w:val="0"/>
                          <w:marBottom w:val="0"/>
                          <w:divBdr>
                            <w:top w:val="none" w:sz="0" w:space="0" w:color="auto"/>
                            <w:left w:val="none" w:sz="0" w:space="0" w:color="auto"/>
                            <w:bottom w:val="none" w:sz="0" w:space="0" w:color="auto"/>
                            <w:right w:val="none" w:sz="0" w:space="0" w:color="auto"/>
                          </w:divBdr>
                        </w:div>
                        <w:div w:id="1573344106">
                          <w:marLeft w:val="0"/>
                          <w:marRight w:val="0"/>
                          <w:marTop w:val="0"/>
                          <w:marBottom w:val="0"/>
                          <w:divBdr>
                            <w:top w:val="none" w:sz="0" w:space="0" w:color="auto"/>
                            <w:left w:val="none" w:sz="0" w:space="0" w:color="auto"/>
                            <w:bottom w:val="none" w:sz="0" w:space="0" w:color="auto"/>
                            <w:right w:val="none" w:sz="0" w:space="0" w:color="auto"/>
                          </w:divBdr>
                        </w:div>
                        <w:div w:id="1180119117">
                          <w:marLeft w:val="0"/>
                          <w:marRight w:val="0"/>
                          <w:marTop w:val="30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1462</Words>
  <Characters>8340</Characters>
  <Application>Microsoft Office Word</Application>
  <DocSecurity>0</DocSecurity>
  <Lines>69</Lines>
  <Paragraphs>19</Paragraphs>
  <ScaleCrop>false</ScaleCrop>
  <Company>微软中国</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cp:lastPrinted>2016-05-26T03:06:00Z</cp:lastPrinted>
  <dcterms:created xsi:type="dcterms:W3CDTF">2016-05-26T03:00:00Z</dcterms:created>
  <dcterms:modified xsi:type="dcterms:W3CDTF">2016-06-06T08:33:00Z</dcterms:modified>
</cp:coreProperties>
</file>